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FD3" w:rsidRPr="000A1FD3" w:rsidRDefault="000A1FD3" w:rsidP="000A1FD3">
      <w:pPr>
        <w:spacing w:after="60" w:line="240" w:lineRule="auto"/>
        <w:jc w:val="center"/>
        <w:rPr>
          <w:b/>
        </w:rPr>
      </w:pPr>
      <w:r w:rsidRPr="000A1FD3">
        <w:rPr>
          <w:b/>
        </w:rPr>
        <w:t>Объявление</w:t>
      </w:r>
    </w:p>
    <w:p w:rsidR="000A1FD3" w:rsidRPr="000A1FD3" w:rsidRDefault="000A1FD3" w:rsidP="000A1FD3">
      <w:pPr>
        <w:spacing w:after="60" w:line="240" w:lineRule="auto"/>
        <w:jc w:val="center"/>
        <w:rPr>
          <w:b/>
        </w:rPr>
      </w:pPr>
      <w:r w:rsidRPr="000A1FD3">
        <w:rPr>
          <w:b/>
        </w:rPr>
        <w:t>о проведении отбора получателей субсидии на возмещение части затрат на приобретение оборудования и техники</w:t>
      </w:r>
    </w:p>
    <w:p w:rsidR="000A1FD3" w:rsidRDefault="000A1FD3" w:rsidP="000A1FD3">
      <w:pPr>
        <w:spacing w:after="60" w:line="240" w:lineRule="auto"/>
        <w:jc w:val="both"/>
      </w:pPr>
      <w:r>
        <w:t xml:space="preserve">         Управление сельского хозяйств администрации Сосновского муниципального округа Нижегородской области (далее – Управление) объявляет о начале отбора получателей субсидии на возмещение части затрат на приобретение оборудования и техники (далее соответственно – отбор, субсидия).</w:t>
      </w:r>
    </w:p>
    <w:p w:rsidR="000A1FD3" w:rsidRPr="000A1FD3" w:rsidRDefault="000A1FD3" w:rsidP="000A1FD3">
      <w:pPr>
        <w:spacing w:after="60" w:line="240" w:lineRule="auto"/>
        <w:jc w:val="center"/>
        <w:rPr>
          <w:b/>
        </w:rPr>
      </w:pPr>
      <w:r w:rsidRPr="000A1FD3">
        <w:rPr>
          <w:b/>
        </w:rPr>
        <w:t>Нормативные правовые акты, регулирующие предоставление субсидии</w:t>
      </w:r>
    </w:p>
    <w:p w:rsidR="000A1FD3" w:rsidRDefault="000A1FD3" w:rsidP="000A1FD3">
      <w:pPr>
        <w:spacing w:after="60" w:line="240" w:lineRule="auto"/>
        <w:jc w:val="both"/>
      </w:pPr>
      <w:r>
        <w:t>1. Постановление Правительства Нижегородской области «Об утверждении Порядка  и условий предоставления субсидий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техники» от 15 декабря 2015 г. № 834.</w:t>
      </w:r>
    </w:p>
    <w:p w:rsidR="000A1FD3" w:rsidRDefault="000A1FD3" w:rsidP="000A1FD3">
      <w:pPr>
        <w:spacing w:after="60" w:line="240" w:lineRule="auto"/>
        <w:jc w:val="both"/>
      </w:pPr>
      <w:r>
        <w:t>2. Постановление администрации Сосновского муниципального округа Нижегородской области «Об утверждении Порядка предоставления субсидий из местного бюджета на возмещение части затрат на приобретение оборудования и техники» от 03 апреля 2023 г. №293 (далее – Порядок).</w:t>
      </w:r>
    </w:p>
    <w:p w:rsidR="000A1FD3" w:rsidRDefault="000A1FD3" w:rsidP="000A1FD3">
      <w:pPr>
        <w:spacing w:after="60" w:line="240" w:lineRule="auto"/>
        <w:jc w:val="both"/>
      </w:pPr>
      <w:r>
        <w:t xml:space="preserve">В отборе участвуют, ведущие финансово – хозяйственную деятельность на территории Сосновского муниципального района Нижегородской области, следующие категории: </w:t>
      </w:r>
    </w:p>
    <w:p w:rsidR="000A1FD3" w:rsidRDefault="000A1FD3" w:rsidP="000A1FD3">
      <w:pPr>
        <w:spacing w:after="60" w:line="240" w:lineRule="auto"/>
        <w:jc w:val="both"/>
      </w:pPr>
      <w:proofErr w:type="gramStart"/>
      <w:r>
        <w:t>– по направлениям, предусмотренным подпунктами 3.1.–3.3 пункта 3 Порядка, – организации и индивидуальные предприниматели (в том числе индивидуальные предприниматели, являющиеся главами крестьянских (фермерских) хозяйств), осуществляющие производство сельскохозяйственной продукции, ее первичную и последующую (промышленную) переработку на территории Нижегородской области и реализующие эту продукцию, при условии, что в общем доходе от реализации товаров (работ, услуг) таких организаций и индивидуальных предпринимателей доля дохода от</w:t>
      </w:r>
      <w:proofErr w:type="gramEnd"/>
      <w:r>
        <w:t xml:space="preserve"> реализации произведенной ими сельскохозяйственной продукции, включая продукцию ее первичной переработки, произведенную ими из сельскохозяйственного сырья собственного производства, составляет не менее 50 процентов за календарный год;</w:t>
      </w:r>
    </w:p>
    <w:p w:rsidR="000A1FD3" w:rsidRDefault="000A1FD3" w:rsidP="000A1FD3">
      <w:pPr>
        <w:spacing w:after="60" w:line="240" w:lineRule="auto"/>
        <w:jc w:val="both"/>
      </w:pPr>
      <w:r>
        <w:t>– по направлению, предусмотренному подпунктом 3.4 пункта 3 Порядка, – сельскохозяйственные потребительские кооперативы, созданные в соответствии с Федеральным законом от 8 декабря 1995 г. № 193-ФЗ «О сельскохозяйственной кооперации» (за исключением кредитных кооперативов);</w:t>
      </w:r>
    </w:p>
    <w:p w:rsidR="000A1FD3" w:rsidRDefault="000A1FD3" w:rsidP="000A1FD3">
      <w:pPr>
        <w:spacing w:after="60" w:line="240" w:lineRule="auto"/>
        <w:jc w:val="both"/>
      </w:pPr>
      <w:r>
        <w:t>– по направлению, предусмотренному подпунктом 3.5 пункта 3 Порядка, – организации потребительской кооперации, созданные в соответствии с Законом Российской Федерации от 19 июня 1992 г. № 3085-1 «О потребительской кооперации (потребительских обществах, их союзах) в Российской Федерации», осуществляющие вид экономической деятельности «Производство пищевых продуктов» и (или) «Производство напитков».</w:t>
      </w:r>
    </w:p>
    <w:p w:rsidR="000A1FD3" w:rsidRDefault="000A1FD3" w:rsidP="000A1FD3">
      <w:pPr>
        <w:spacing w:after="60" w:line="240" w:lineRule="auto"/>
        <w:jc w:val="both"/>
      </w:pPr>
      <w:r>
        <w:t>Получатели субсидии, имеющие право на получение субсидии, имеют проект модернизации производства, прошедшего отбор в соответствии с порядком проведения отбора проектов модернизации производства, утверждаемым министерством сельского хозяйства и продовольственных ресурсов Нижегородской области</w:t>
      </w:r>
    </w:p>
    <w:p w:rsidR="000A1FD3" w:rsidRDefault="000A1FD3" w:rsidP="000A1FD3">
      <w:pPr>
        <w:spacing w:after="60" w:line="240" w:lineRule="auto"/>
        <w:jc w:val="both"/>
      </w:pPr>
      <w:r>
        <w:t>Способом проведения отбора является запрос предложений.</w:t>
      </w:r>
    </w:p>
    <w:p w:rsidR="000A1FD3" w:rsidRPr="000A1FD3" w:rsidRDefault="000A1FD3" w:rsidP="000A1FD3">
      <w:pPr>
        <w:spacing w:after="60" w:line="240" w:lineRule="auto"/>
        <w:jc w:val="both"/>
        <w:rPr>
          <w:b/>
        </w:rPr>
      </w:pPr>
      <w:r w:rsidRPr="000A1FD3">
        <w:rPr>
          <w:b/>
        </w:rPr>
        <w:t>1. Сроки проведения отбора</w:t>
      </w:r>
    </w:p>
    <w:p w:rsidR="000A1FD3" w:rsidRDefault="000A1FD3" w:rsidP="000A1FD3">
      <w:pPr>
        <w:spacing w:after="60" w:line="240" w:lineRule="auto"/>
        <w:jc w:val="both"/>
      </w:pPr>
      <w:r>
        <w:t>Управление рассматривает поступившие предложения для участия в отборе в срок не позднее десятого рабочего дня со дня окончания приема предложений для участия в отборе, указанного в настоящем объявлении.</w:t>
      </w:r>
    </w:p>
    <w:p w:rsidR="000A1FD3" w:rsidRPr="000A1FD3" w:rsidRDefault="000A1FD3" w:rsidP="000A1FD3">
      <w:pPr>
        <w:spacing w:after="60" w:line="240" w:lineRule="auto"/>
        <w:jc w:val="both"/>
        <w:rPr>
          <w:b/>
        </w:rPr>
      </w:pPr>
      <w:r w:rsidRPr="000A1FD3">
        <w:rPr>
          <w:b/>
        </w:rPr>
        <w:t>2. Даты начала подачи и окончания приема предложений для участия в отборе</w:t>
      </w:r>
    </w:p>
    <w:p w:rsidR="000A1FD3" w:rsidRDefault="000A1FD3" w:rsidP="000A1FD3">
      <w:pPr>
        <w:spacing w:after="60" w:line="240" w:lineRule="auto"/>
        <w:jc w:val="both"/>
      </w:pPr>
      <w:r>
        <w:t>Дата и время начала приема предложений для участия в отборе: 8 ч. 00 мин. 18 апреля 2023 г.</w:t>
      </w:r>
    </w:p>
    <w:p w:rsidR="000A1FD3" w:rsidRDefault="000A1FD3" w:rsidP="000A1FD3">
      <w:pPr>
        <w:spacing w:after="60" w:line="240" w:lineRule="auto"/>
        <w:jc w:val="both"/>
      </w:pPr>
      <w:r>
        <w:t>Дата и время окончания приема предложений для участия в отборе: 17 ч. 00 мин. 22 апреля 2023</w:t>
      </w:r>
      <w:r w:rsidRPr="000A1FD3">
        <w:t xml:space="preserve"> </w:t>
      </w:r>
      <w:r>
        <w:t>г.</w:t>
      </w:r>
    </w:p>
    <w:p w:rsidR="000A1FD3" w:rsidRPr="000A1FD3" w:rsidRDefault="000A1FD3" w:rsidP="000A1FD3">
      <w:pPr>
        <w:spacing w:after="60" w:line="240" w:lineRule="auto"/>
        <w:jc w:val="both"/>
        <w:rPr>
          <w:b/>
        </w:rPr>
      </w:pPr>
      <w:r w:rsidRPr="000A1FD3">
        <w:rPr>
          <w:b/>
        </w:rPr>
        <w:lastRenderedPageBreak/>
        <w:t>3. Наименование, место нахождения, почтовый адрес, адрес электронной почты организатора отбора</w:t>
      </w:r>
    </w:p>
    <w:p w:rsidR="000A1FD3" w:rsidRDefault="000A1FD3" w:rsidP="000A1FD3">
      <w:pPr>
        <w:spacing w:after="60" w:line="240" w:lineRule="auto"/>
        <w:jc w:val="both"/>
      </w:pPr>
      <w:r>
        <w:t>Наименование: управление сельского хозяйства администрации Сосновского муниципального округа Нижегородской области.</w:t>
      </w:r>
    </w:p>
    <w:p w:rsidR="000A1FD3" w:rsidRDefault="000A1FD3" w:rsidP="000A1FD3">
      <w:pPr>
        <w:spacing w:after="60" w:line="240" w:lineRule="auto"/>
        <w:jc w:val="both"/>
      </w:pPr>
      <w:r>
        <w:t xml:space="preserve">Место нахождения: Нижегородская область, Сосновский </w:t>
      </w:r>
      <w:proofErr w:type="spellStart"/>
      <w:r>
        <w:t>м</w:t>
      </w:r>
      <w:proofErr w:type="gramStart"/>
      <w:r>
        <w:t>.о</w:t>
      </w:r>
      <w:proofErr w:type="spellEnd"/>
      <w:proofErr w:type="gramEnd"/>
      <w:r>
        <w:t xml:space="preserve">, </w:t>
      </w:r>
      <w:proofErr w:type="spellStart"/>
      <w:r>
        <w:t>р.п</w:t>
      </w:r>
      <w:proofErr w:type="spellEnd"/>
      <w:r>
        <w:t>. Сосновское, ул. Ленина, д.27</w:t>
      </w:r>
    </w:p>
    <w:p w:rsidR="000A1FD3" w:rsidRDefault="000A1FD3" w:rsidP="000A1FD3">
      <w:pPr>
        <w:spacing w:after="60" w:line="240" w:lineRule="auto"/>
        <w:jc w:val="both"/>
      </w:pPr>
      <w:r>
        <w:t xml:space="preserve">Почтовый адрес: 606170, Нижегородская область, Сосновский </w:t>
      </w:r>
      <w:proofErr w:type="spellStart"/>
      <w:r>
        <w:t>м.о</w:t>
      </w:r>
      <w:proofErr w:type="spellEnd"/>
      <w:r>
        <w:t xml:space="preserve">., </w:t>
      </w:r>
      <w:proofErr w:type="spellStart"/>
      <w:r>
        <w:t>р.п</w:t>
      </w:r>
      <w:proofErr w:type="spellEnd"/>
      <w:r>
        <w:t>. Сосновское, ул. Ленина, д.27</w:t>
      </w:r>
    </w:p>
    <w:p w:rsidR="000A1FD3" w:rsidRDefault="000A1FD3" w:rsidP="000A1FD3">
      <w:pPr>
        <w:spacing w:after="60" w:line="240" w:lineRule="auto"/>
        <w:jc w:val="both"/>
      </w:pPr>
      <w:r>
        <w:t>Адрес электронной почты: sosnovskoe@ush.minapk.nnov.ru.</w:t>
      </w:r>
    </w:p>
    <w:p w:rsidR="000A1FD3" w:rsidRPr="000A1FD3" w:rsidRDefault="000A1FD3" w:rsidP="000A1FD3">
      <w:pPr>
        <w:spacing w:after="60" w:line="240" w:lineRule="auto"/>
        <w:jc w:val="both"/>
        <w:rPr>
          <w:b/>
        </w:rPr>
      </w:pPr>
      <w:r w:rsidRPr="000A1FD3">
        <w:rPr>
          <w:b/>
        </w:rPr>
        <w:t>4. Результаты предоставления субсидии</w:t>
      </w:r>
    </w:p>
    <w:p w:rsidR="000A1FD3" w:rsidRDefault="000A1FD3" w:rsidP="000A1FD3">
      <w:pPr>
        <w:spacing w:after="60" w:line="240" w:lineRule="auto"/>
        <w:jc w:val="both"/>
      </w:pPr>
      <w:r>
        <w:t>Результатом предоставления субсидии является количество единиц оборудования и техники, приобретенных получателем субсидии с использованием субсидии с 1 января отчетного года по 31 декабря текущего года.</w:t>
      </w:r>
    </w:p>
    <w:p w:rsidR="000A1FD3" w:rsidRPr="000A1FD3" w:rsidRDefault="000A1FD3" w:rsidP="000A1FD3">
      <w:pPr>
        <w:spacing w:after="60" w:line="240" w:lineRule="auto"/>
        <w:jc w:val="both"/>
        <w:rPr>
          <w:b/>
        </w:rPr>
      </w:pPr>
      <w:r w:rsidRPr="000A1FD3">
        <w:rPr>
          <w:b/>
        </w:rPr>
        <w:t xml:space="preserve">5. </w:t>
      </w:r>
      <w:proofErr w:type="gramStart"/>
      <w:r w:rsidRPr="000A1FD3">
        <w:rPr>
          <w:b/>
        </w:rPr>
        <w:t>Доменное</w:t>
      </w:r>
      <w:proofErr w:type="gramEnd"/>
      <w:r w:rsidRPr="000A1FD3">
        <w:rPr>
          <w:b/>
        </w:rPr>
        <w:t xml:space="preserve"> имени и (или) указатели страниц официального сайта</w:t>
      </w:r>
    </w:p>
    <w:p w:rsidR="000A1FD3" w:rsidRDefault="000A1FD3" w:rsidP="000A1FD3">
      <w:pPr>
        <w:spacing w:after="60" w:line="240" w:lineRule="auto"/>
        <w:jc w:val="both"/>
      </w:pPr>
      <w:r>
        <w:t>Официальный сайт Администрации Сосновского муниципального района Нижегородской области: https://sosnovskoe.52gov.ru/</w:t>
      </w:r>
    </w:p>
    <w:p w:rsidR="000A1FD3" w:rsidRDefault="000A1FD3" w:rsidP="000A1FD3">
      <w:pPr>
        <w:spacing w:after="60" w:line="240" w:lineRule="auto"/>
        <w:jc w:val="both"/>
      </w:pPr>
      <w:r>
        <w:t>Раздел «Сельское хозяйство».</w:t>
      </w:r>
    </w:p>
    <w:p w:rsidR="000A1FD3" w:rsidRPr="000A1FD3" w:rsidRDefault="000A1FD3" w:rsidP="000A1FD3">
      <w:pPr>
        <w:spacing w:after="60" w:line="240" w:lineRule="auto"/>
        <w:jc w:val="both"/>
        <w:rPr>
          <w:b/>
        </w:rPr>
      </w:pPr>
      <w:r w:rsidRPr="000A1FD3">
        <w:rPr>
          <w:b/>
        </w:rPr>
        <w:t>6. Требования к участникам отбора и перечень документов, представляемых участниками отбора для подтверждения их соответствия указанным требованиям</w:t>
      </w:r>
    </w:p>
    <w:p w:rsidR="000A1FD3" w:rsidRDefault="000A1FD3" w:rsidP="000A1FD3">
      <w:pPr>
        <w:spacing w:after="60" w:line="240" w:lineRule="auto"/>
        <w:jc w:val="both"/>
      </w:pPr>
      <w:r>
        <w:t>Требования, которым должны соответствовать участники отбора:</w:t>
      </w:r>
    </w:p>
    <w:p w:rsidR="000A1FD3" w:rsidRDefault="000A1FD3" w:rsidP="000A1FD3">
      <w:pPr>
        <w:spacing w:after="60" w:line="240" w:lineRule="auto"/>
        <w:jc w:val="both"/>
      </w:pPr>
      <w:r>
        <w:t>1) Участники отбора по состоянию на первое число месяца, предшествующего месяцу подачи предложения для участия в отборе, должны соответствовать следующим требованиям:</w:t>
      </w:r>
    </w:p>
    <w:p w:rsidR="000A1FD3" w:rsidRDefault="000A1FD3" w:rsidP="000A1FD3">
      <w:pPr>
        <w:spacing w:after="60" w:line="240" w:lineRule="auto"/>
        <w:jc w:val="both"/>
      </w:pPr>
      <w:r>
        <w:t xml:space="preserve">у участника отбора должна отсутствовать просроченная задолженность по возврату в местный бюджет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актами;</w:t>
      </w:r>
    </w:p>
    <w:p w:rsidR="000A1FD3" w:rsidRDefault="000A1FD3" w:rsidP="000A1FD3">
      <w:pPr>
        <w:spacing w:after="60" w:line="240" w:lineRule="auto"/>
        <w:jc w:val="both"/>
      </w:pPr>
      <w:r>
        <w:t>участник отбора – юридическое лицо не должен находиться в процессе ликвидации, в отношении него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 – индивидуальный предприниматель не должен прекратить деятельность в качестве индивидуального предпринимателя;</w:t>
      </w:r>
    </w:p>
    <w:p w:rsidR="000A1FD3" w:rsidRDefault="000A1FD3" w:rsidP="000A1FD3">
      <w:pPr>
        <w:spacing w:after="60" w:line="240" w:lineRule="auto"/>
        <w:jc w:val="both"/>
      </w:pPr>
      <w:proofErr w:type="gramStart"/>
      <w: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>
        <w:t xml:space="preserve"> публичных акционерных обществ;</w:t>
      </w:r>
    </w:p>
    <w:p w:rsidR="000A1FD3" w:rsidRDefault="000A1FD3" w:rsidP="000A1FD3">
      <w:pPr>
        <w:spacing w:after="60" w:line="240" w:lineRule="auto"/>
        <w:jc w:val="both"/>
      </w:pPr>
      <w:r>
        <w:t>участник отбора не должен получать средства из местного бюджета на основании иных нормативных правовых актов на цель, установленную пунктом 1.1 Порядка, по направлениям затрат, указанным в пункте 3 Порядка.</w:t>
      </w:r>
    </w:p>
    <w:p w:rsidR="000A1FD3" w:rsidRDefault="000A1FD3" w:rsidP="000A1FD3">
      <w:pPr>
        <w:spacing w:after="60" w:line="240" w:lineRule="auto"/>
        <w:jc w:val="both"/>
      </w:pPr>
      <w:r>
        <w:t>Соответствие требованиям, указанным в настоящем подпункте, участники отбора подтверждают в предложении для участия в отборе.</w:t>
      </w:r>
    </w:p>
    <w:p w:rsidR="000A1FD3" w:rsidRDefault="000A1FD3" w:rsidP="000A1FD3">
      <w:pPr>
        <w:spacing w:after="60" w:line="240" w:lineRule="auto"/>
        <w:jc w:val="both"/>
      </w:pPr>
      <w:r>
        <w:t>2) Участники отбора в дополнение к требованиям, установленным в подпункте 1 настоящего пункта, должны соответствовать следующим требованиям:</w:t>
      </w:r>
    </w:p>
    <w:p w:rsidR="000A1FD3" w:rsidRDefault="000A1FD3" w:rsidP="000A1FD3">
      <w:pPr>
        <w:spacing w:after="60" w:line="240" w:lineRule="auto"/>
        <w:jc w:val="both"/>
      </w:pPr>
      <w:r>
        <w:t>в отношении участника отбора на дату подачи предложения для участия в отборе не должны быть выявлены факты нарушения условий, установленных при получении бюджетных средств, и их нецелевого использования. Данное ограничение не распространяется на участников отбора, устранивших нарушения либо возвративших средства в соответствующий бюджет;</w:t>
      </w:r>
    </w:p>
    <w:p w:rsidR="000A1FD3" w:rsidRDefault="000A1FD3" w:rsidP="000A1FD3">
      <w:pPr>
        <w:spacing w:after="60" w:line="240" w:lineRule="auto"/>
        <w:jc w:val="both"/>
      </w:pPr>
      <w:r>
        <w:t>в отношении участника отбора – индивидуального предпринимателя не должна быть введена процедура банкротства;</w:t>
      </w:r>
    </w:p>
    <w:p w:rsidR="000A1FD3" w:rsidRDefault="000A1FD3" w:rsidP="000A1FD3">
      <w:pPr>
        <w:spacing w:after="60" w:line="240" w:lineRule="auto"/>
        <w:jc w:val="both"/>
      </w:pPr>
      <w:r>
        <w:t xml:space="preserve">участником отбора </w:t>
      </w:r>
      <w:proofErr w:type="gramStart"/>
      <w:r>
        <w:t>по состоянию на последнюю отчетную дату до даты подачи предложения для участия в отборе</w:t>
      </w:r>
      <w:proofErr w:type="gramEnd"/>
      <w:r>
        <w:t xml:space="preserve"> должна быть своевременно представлена отчетность о финансово-экономическом состоянии товаропроизводителей агропромышленного комплекса в порядке, установленном Минсельхозпродом;</w:t>
      </w:r>
    </w:p>
    <w:p w:rsidR="000A1FD3" w:rsidRDefault="000A1FD3" w:rsidP="000A1FD3">
      <w:pPr>
        <w:spacing w:after="60" w:line="240" w:lineRule="auto"/>
        <w:jc w:val="both"/>
      </w:pPr>
      <w:r>
        <w:t>наличие у участника отбора уровня среднемесячный заработной платы не ниже полутора величин прожиточного минимума  по Нижегородской области для трудоспособного населения за год, предшествующий году предоставления субсидии (далее – отчетный год) (кроме индивидуальных предпринимателей (в том числе индивидуальных предпринимателей, являющихся главами крестьянских (фермерских) хозяйств), не производящих выплат и иных вознаграждений физическим лицам);</w:t>
      </w:r>
    </w:p>
    <w:p w:rsidR="000A1FD3" w:rsidRDefault="000A1FD3" w:rsidP="000A1FD3">
      <w:pPr>
        <w:spacing w:after="60" w:line="240" w:lineRule="auto"/>
        <w:jc w:val="both"/>
      </w:pPr>
      <w:r>
        <w:t>Соответствие требованиям, указанным в настоящем подпункте, участники отбора подтверждают в предложении для участия в отборе.</w:t>
      </w:r>
    </w:p>
    <w:p w:rsidR="000A1FD3" w:rsidRDefault="000A1FD3" w:rsidP="000A1FD3">
      <w:pPr>
        <w:spacing w:after="60" w:line="240" w:lineRule="auto"/>
        <w:jc w:val="both"/>
      </w:pPr>
      <w:r>
        <w:t>3) В дополнение к требованиям в подпункте 1 и подпункте 2 настоящего пункта, должны соответствовать следующим требованиям:</w:t>
      </w:r>
    </w:p>
    <w:p w:rsidR="000A1FD3" w:rsidRDefault="000A1FD3" w:rsidP="000A1FD3">
      <w:pPr>
        <w:spacing w:after="60" w:line="240" w:lineRule="auto"/>
        <w:jc w:val="both"/>
      </w:pPr>
      <w:r>
        <w:t>участники отбора, претендующим на получение субсидии по направлению затрат, указанным в подпункте 3.1.7 подпункта 3.1. пункта 3, подпунктами 3.2.8–3.2.10 подпункта 3.2 пункта 3 Порядка, - наличие площади посадок овощей, фруктов, ягод не менее 10 га;</w:t>
      </w:r>
    </w:p>
    <w:p w:rsidR="000A1FD3" w:rsidRDefault="000A1FD3" w:rsidP="000A1FD3">
      <w:pPr>
        <w:spacing w:after="60" w:line="240" w:lineRule="auto"/>
        <w:jc w:val="both"/>
      </w:pPr>
      <w:r>
        <w:t>участники отбора, претендующим на получение субсидии по направлению затрат, предусмотренному подпунктом 3.2.11 подпункта 3.2 пункта 3 Порядка, - осуществление деятельности по первичному семеноводству зерновых и (или) зернобобовых культур на площади питомника размножения первого года зерновых и (или) зернобобовых культур не менее 20 га;</w:t>
      </w:r>
    </w:p>
    <w:p w:rsidR="000A1FD3" w:rsidRDefault="000A1FD3" w:rsidP="000A1FD3">
      <w:pPr>
        <w:spacing w:after="60" w:line="240" w:lineRule="auto"/>
        <w:jc w:val="both"/>
      </w:pPr>
      <w:r>
        <w:t>участники отбора, претендующим на получение субсидии по направлению затрат по направлению, предусмотренному подпунктом 3.2.7 подпункта 3..2 пункта 3 Порядка, участник отбора должен одновременно соответствовать следующим требованиям:</w:t>
      </w:r>
    </w:p>
    <w:p w:rsidR="000A1FD3" w:rsidRDefault="000A1FD3" w:rsidP="000A1FD3">
      <w:pPr>
        <w:spacing w:after="60" w:line="240" w:lineRule="auto"/>
        <w:jc w:val="both"/>
      </w:pPr>
      <w:r>
        <w:t xml:space="preserve">1) осуществить </w:t>
      </w:r>
      <w:proofErr w:type="spellStart"/>
      <w:r>
        <w:t>культуртехнические</w:t>
      </w:r>
      <w:proofErr w:type="spellEnd"/>
      <w:r>
        <w:t xml:space="preserve"> мероприятия на площади не менее 300 гектаров в отчетном году, в году предоставления субсидии (далее - текущий год) либо в соответствии с соглашением о предоставлении субсидии планировать осуществление </w:t>
      </w:r>
      <w:proofErr w:type="spellStart"/>
      <w:r>
        <w:t>культуртехнических</w:t>
      </w:r>
      <w:proofErr w:type="spellEnd"/>
      <w:r>
        <w:t xml:space="preserve"> мероприятий на площади не менее 300 гектаров в течение 12 месяцев </w:t>
      </w:r>
      <w:proofErr w:type="gramStart"/>
      <w:r>
        <w:t>с даты заключения</w:t>
      </w:r>
      <w:proofErr w:type="gramEnd"/>
      <w:r>
        <w:t xml:space="preserve"> соглашения;</w:t>
      </w:r>
    </w:p>
    <w:p w:rsidR="000A1FD3" w:rsidRDefault="000A1FD3" w:rsidP="000A1FD3">
      <w:pPr>
        <w:spacing w:after="60" w:line="240" w:lineRule="auto"/>
        <w:jc w:val="both"/>
      </w:pPr>
      <w:r>
        <w:t xml:space="preserve">2) перед производством </w:t>
      </w:r>
      <w:proofErr w:type="spellStart"/>
      <w:r>
        <w:t>культуртехнических</w:t>
      </w:r>
      <w:proofErr w:type="spellEnd"/>
      <w:r>
        <w:t xml:space="preserve"> мероприятий провести обследование земельного участка с участием представителей Управления, по результатам которого составить акт обследования земельного участка, на котором планируется проведение </w:t>
      </w:r>
      <w:proofErr w:type="spellStart"/>
      <w:r>
        <w:t>культуртехнических</w:t>
      </w:r>
      <w:proofErr w:type="spellEnd"/>
      <w:r>
        <w:t xml:space="preserve"> мероприятий, по форме, утвержденной Минсельхозпродом.</w:t>
      </w:r>
    </w:p>
    <w:p w:rsidR="000A1FD3" w:rsidRDefault="000A1FD3" w:rsidP="000A1FD3">
      <w:pPr>
        <w:spacing w:after="60" w:line="240" w:lineRule="auto"/>
        <w:jc w:val="both"/>
      </w:pPr>
      <w:r>
        <w:t xml:space="preserve">Процесс осуществления </w:t>
      </w:r>
      <w:proofErr w:type="spellStart"/>
      <w:r>
        <w:t>культуртехнических</w:t>
      </w:r>
      <w:proofErr w:type="spellEnd"/>
      <w:r>
        <w:t xml:space="preserve"> мероприятий должен сопровождаться проведением фотосъемки на каждом этапе производства работ.</w:t>
      </w:r>
    </w:p>
    <w:p w:rsidR="000A1FD3" w:rsidRDefault="000A1FD3" w:rsidP="000A1FD3">
      <w:pPr>
        <w:spacing w:after="60" w:line="240" w:lineRule="auto"/>
        <w:jc w:val="both"/>
      </w:pPr>
      <w:proofErr w:type="gramStart"/>
      <w:r>
        <w:t xml:space="preserve">участники отбора, претендующим на получение субсидии по направлению затрат, предусмотренному подпунктом 3.5 пункта 3 Порядка, - осуществление переработки сельскохозяйственной продукции и продукции первичной переработки сельскохозяйственного сырья, произведенных на территории Нижегородской области. </w:t>
      </w:r>
      <w:proofErr w:type="gramEnd"/>
    </w:p>
    <w:p w:rsidR="000A1FD3" w:rsidRDefault="000A1FD3" w:rsidP="000A1FD3">
      <w:pPr>
        <w:spacing w:after="60" w:line="240" w:lineRule="auto"/>
        <w:jc w:val="both"/>
      </w:pPr>
      <w:r>
        <w:t>Соответствие требованиям, указанным в абзаце втором, третьем, четвертом и пятом подпункта 3, участники отбора подтверждают в предложении для участия в отборе.</w:t>
      </w:r>
    </w:p>
    <w:p w:rsidR="000A1FD3" w:rsidRDefault="000A1FD3" w:rsidP="000A1FD3">
      <w:pPr>
        <w:spacing w:after="60" w:line="240" w:lineRule="auto"/>
        <w:jc w:val="both"/>
      </w:pPr>
      <w:r>
        <w:t xml:space="preserve">Соответствие требованию, указанному в абзаце седьмом настоящего подпункта, подтверждается заверенными участником отбора и приложенными к предложению для участия в отборе копиями материалов </w:t>
      </w:r>
      <w:proofErr w:type="spellStart"/>
      <w:r>
        <w:t>фотофиксации</w:t>
      </w:r>
      <w:proofErr w:type="spellEnd"/>
      <w:r>
        <w:t xml:space="preserve"> работ четкими цветными фотоизображениями, последовательно отражающие процесс проведения </w:t>
      </w:r>
      <w:proofErr w:type="spellStart"/>
      <w:r>
        <w:t>культуртехнических</w:t>
      </w:r>
      <w:proofErr w:type="spellEnd"/>
      <w:r>
        <w:t xml:space="preserve"> мероприятий на вводимых в оборот сельскохозяйственных угодьях. Материалы </w:t>
      </w:r>
      <w:proofErr w:type="spellStart"/>
      <w:r>
        <w:t>фотофиксации</w:t>
      </w:r>
      <w:proofErr w:type="spellEnd"/>
      <w:r>
        <w:t xml:space="preserve"> должны включать для каждого этапа работ панорамную съемку проведенных </w:t>
      </w:r>
      <w:proofErr w:type="spellStart"/>
      <w:r>
        <w:t>культуртехнических</w:t>
      </w:r>
      <w:proofErr w:type="spellEnd"/>
      <w:r>
        <w:t xml:space="preserve"> мероприятий (съемку с большим углом обзора, позволяющую увидеть часть земель) и фрагментарную съемку (позволяющую увидеть отдельный фрагмент земель).</w:t>
      </w:r>
    </w:p>
    <w:p w:rsidR="000A1FD3" w:rsidRDefault="000A1FD3" w:rsidP="000A1FD3">
      <w:pPr>
        <w:spacing w:after="60" w:line="240" w:lineRule="auto"/>
        <w:jc w:val="both"/>
      </w:pPr>
      <w:r>
        <w:t>На обороте каждой фотографии должны быть указаны и заверены подписью руководителя и печатью (при ее наличии) следующие сведения:</w:t>
      </w:r>
    </w:p>
    <w:p w:rsidR="000A1FD3" w:rsidRDefault="000A1FD3" w:rsidP="000A1FD3">
      <w:pPr>
        <w:spacing w:after="60" w:line="240" w:lineRule="auto"/>
        <w:jc w:val="both"/>
      </w:pPr>
      <w:r>
        <w:t>– наименование участника отбора, муниципальное образование;</w:t>
      </w:r>
    </w:p>
    <w:p w:rsidR="000A1FD3" w:rsidRDefault="000A1FD3" w:rsidP="000A1FD3">
      <w:pPr>
        <w:spacing w:after="60" w:line="240" w:lineRule="auto"/>
        <w:jc w:val="both"/>
      </w:pPr>
      <w:r>
        <w:t>– дата и время проведения съемки;</w:t>
      </w:r>
    </w:p>
    <w:p w:rsidR="000A1FD3" w:rsidRDefault="000A1FD3" w:rsidP="000A1FD3">
      <w:pPr>
        <w:spacing w:after="60" w:line="240" w:lineRule="auto"/>
        <w:jc w:val="both"/>
      </w:pPr>
      <w:r>
        <w:t>– наименование выполненных работ;</w:t>
      </w:r>
    </w:p>
    <w:p w:rsidR="000A1FD3" w:rsidRDefault="000A1FD3" w:rsidP="000A1FD3">
      <w:pPr>
        <w:spacing w:after="60" w:line="240" w:lineRule="auto"/>
        <w:jc w:val="both"/>
      </w:pPr>
      <w:r>
        <w:t>– место нахождения земельного участка (с указанием кадастрового номера) и его площадь.</w:t>
      </w:r>
    </w:p>
    <w:p w:rsidR="000A1FD3" w:rsidRPr="000A1FD3" w:rsidRDefault="000A1FD3" w:rsidP="000A1FD3">
      <w:pPr>
        <w:spacing w:after="60" w:line="240" w:lineRule="auto"/>
        <w:jc w:val="both"/>
        <w:rPr>
          <w:b/>
        </w:rPr>
      </w:pPr>
      <w:r w:rsidRPr="000A1FD3">
        <w:rPr>
          <w:b/>
        </w:rPr>
        <w:t>7. Порядок подачи участниками отбора предложений для участия в отборе и требования, предъявляемые к форме и содержанию предложения для участия в отборе</w:t>
      </w:r>
    </w:p>
    <w:p w:rsidR="000A1FD3" w:rsidRDefault="000A1FD3" w:rsidP="000A1FD3">
      <w:pPr>
        <w:spacing w:after="60" w:line="240" w:lineRule="auto"/>
        <w:jc w:val="both"/>
      </w:pPr>
      <w:proofErr w:type="gramStart"/>
      <w:r>
        <w:t>Участник отбора в сроки, установленные в настоящем объявлении, подает в Управление предложение для участия в отборе, по форме, утвержденной Управлением, подписанное руководителем юридического лица, являющегося участником отбора, индивидуальным предпринимателем, являющимся участником отбора, или иным лицом, уполномоченным на осуществление указанных действий от имени такого юридического лица (индивидуального предпринимателя).</w:t>
      </w:r>
      <w:proofErr w:type="gramEnd"/>
    </w:p>
    <w:p w:rsidR="000A1FD3" w:rsidRDefault="000A1FD3" w:rsidP="000A1FD3">
      <w:pPr>
        <w:spacing w:after="60" w:line="240" w:lineRule="auto"/>
        <w:jc w:val="both"/>
      </w:pPr>
      <w:r>
        <w:t>Предложение для участия в отборе должно содержать:</w:t>
      </w:r>
    </w:p>
    <w:p w:rsidR="000A1FD3" w:rsidRDefault="000A1FD3" w:rsidP="000A1FD3">
      <w:pPr>
        <w:spacing w:after="60" w:line="240" w:lineRule="auto"/>
        <w:jc w:val="both"/>
      </w:pPr>
      <w:r>
        <w:t>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для участия в отборе, иной информации об участнике отбора, связанной с соответствующим отбором;</w:t>
      </w:r>
    </w:p>
    <w:p w:rsidR="000A1FD3" w:rsidRDefault="000A1FD3" w:rsidP="000A1FD3">
      <w:pPr>
        <w:spacing w:after="60" w:line="240" w:lineRule="auto"/>
        <w:jc w:val="both"/>
      </w:pPr>
      <w:r>
        <w:t>согласие физического лица, зарегистрированного в качестве индивидуального предпринимателя, на обработку персональных данных.</w:t>
      </w:r>
    </w:p>
    <w:p w:rsidR="000A1FD3" w:rsidRDefault="000A1FD3" w:rsidP="000A1FD3">
      <w:pPr>
        <w:spacing w:after="60" w:line="240" w:lineRule="auto"/>
        <w:jc w:val="both"/>
      </w:pPr>
      <w:r>
        <w:t>К предложению для участия в отборе прилагаются следующие документы:</w:t>
      </w:r>
    </w:p>
    <w:p w:rsidR="000A1FD3" w:rsidRDefault="000A1FD3" w:rsidP="000A1FD3">
      <w:pPr>
        <w:spacing w:after="60" w:line="240" w:lineRule="auto"/>
        <w:jc w:val="both"/>
      </w:pPr>
      <w:r>
        <w:t>доверенность, подтверждающая полномочия лица на подписание предложения для участия в отборе (не предоставляется в случае подписания предложения для участия в отборе лицом, имеющем право без доверенности действовать от имени юридического лица в соответствии с выпиской из Единого государственного реестра юридических лиц);</w:t>
      </w:r>
    </w:p>
    <w:p w:rsidR="000A1FD3" w:rsidRDefault="000A1FD3" w:rsidP="000A1FD3">
      <w:pPr>
        <w:spacing w:after="60" w:line="240" w:lineRule="auto"/>
        <w:jc w:val="both"/>
      </w:pPr>
      <w:r>
        <w:t>расчет субсидии по форме, утвержденной Минсельхозпродом (далее – расчет);</w:t>
      </w:r>
    </w:p>
    <w:p w:rsidR="000A1FD3" w:rsidRDefault="000A1FD3" w:rsidP="000A1FD3">
      <w:pPr>
        <w:spacing w:after="60" w:line="240" w:lineRule="auto"/>
        <w:jc w:val="both"/>
      </w:pPr>
      <w:proofErr w:type="gramStart"/>
      <w:r>
        <w:t>– копии договоров поставки (купли-продажи) и (или) договоров финансовой аренды (лизинга) оборудования и (или) техники;</w:t>
      </w:r>
      <w:proofErr w:type="gramEnd"/>
    </w:p>
    <w:p w:rsidR="000A1FD3" w:rsidRDefault="000A1FD3" w:rsidP="000A1FD3">
      <w:pPr>
        <w:spacing w:after="60" w:line="240" w:lineRule="auto"/>
        <w:jc w:val="both"/>
      </w:pPr>
      <w:r>
        <w:t>– копии платежных поручений, подтверждающих 100% оплату оборудования и (или) техники, а в случае приобретения оборудования и (или) техники по договору финансовой аренды (лизинга) – 100% оплату первоначального взноса по договору финансовой аренды (лизинга);</w:t>
      </w:r>
    </w:p>
    <w:p w:rsidR="000A1FD3" w:rsidRDefault="000A1FD3" w:rsidP="000A1FD3">
      <w:pPr>
        <w:spacing w:after="60" w:line="240" w:lineRule="auto"/>
        <w:jc w:val="both"/>
      </w:pPr>
      <w:r>
        <w:t>– копии товарных накладных и счетов-фактур либо универсальных передаточных документов на приобретенные оборудование и (или) технику (для оборудования и техники, приобретенных по договорам поставки (купли-продажи));</w:t>
      </w:r>
    </w:p>
    <w:p w:rsidR="000A1FD3" w:rsidRDefault="000A1FD3" w:rsidP="000A1FD3">
      <w:pPr>
        <w:spacing w:after="60" w:line="240" w:lineRule="auto"/>
        <w:jc w:val="both"/>
      </w:pPr>
      <w:r>
        <w:t>– копии паспортов и свидетельств о регистрации приобретенной техники (предоставляются только для самоходной техники);</w:t>
      </w:r>
    </w:p>
    <w:p w:rsidR="000A1FD3" w:rsidRDefault="000A1FD3" w:rsidP="000A1FD3">
      <w:pPr>
        <w:spacing w:after="60" w:line="240" w:lineRule="auto"/>
        <w:jc w:val="both"/>
      </w:pPr>
      <w:r>
        <w:t>– копии документов, подтверждающих стоимость предмета лизинга (для оборудования и техники, приобретенных по договорам финансовой аренды (лизинга), если стоимость предмета лизинга не указана в договоре финансовой аренды (лизинга));</w:t>
      </w:r>
    </w:p>
    <w:p w:rsidR="000A1FD3" w:rsidRDefault="000A1FD3" w:rsidP="000A1FD3">
      <w:pPr>
        <w:spacing w:after="60" w:line="240" w:lineRule="auto"/>
        <w:jc w:val="both"/>
      </w:pPr>
      <w:r>
        <w:t>– копии актов о приеме-передаче оборудования и (или) техники (форма № ОС-1, утвержденная постановлением Госкомстата России от 21 января 2003 г. № 7 (далее – форма № ОС-1));</w:t>
      </w:r>
    </w:p>
    <w:p w:rsidR="000A1FD3" w:rsidRDefault="000A1FD3" w:rsidP="000A1FD3">
      <w:pPr>
        <w:spacing w:after="60" w:line="240" w:lineRule="auto"/>
        <w:jc w:val="both"/>
      </w:pPr>
      <w:r>
        <w:t>для подтверждения соответствия требованию, указанному подпунктом 3.1.7 подпункта 3.1, подпунктами 3.2.8–3.2.10 подпункта 3.2 пункта 3 Порядка, представляют дополнительно следующие документы:</w:t>
      </w:r>
    </w:p>
    <w:p w:rsidR="000A1FD3" w:rsidRDefault="000A1FD3" w:rsidP="000A1FD3">
      <w:pPr>
        <w:spacing w:after="60" w:line="240" w:lineRule="auto"/>
        <w:jc w:val="both"/>
      </w:pPr>
      <w:r>
        <w:t xml:space="preserve">– выписку из Единого государственного реестра недвижимости, подтверждающую право собственности (аренды) получателя субсидии на земельные участки. При этом срок аренды земельных участков должен составлять не менее пяти лет </w:t>
      </w:r>
      <w:proofErr w:type="gramStart"/>
      <w:r>
        <w:t>с даты заключения</w:t>
      </w:r>
      <w:proofErr w:type="gramEnd"/>
      <w:r>
        <w:t xml:space="preserve"> соглашения о предоставлении субсидии;</w:t>
      </w:r>
    </w:p>
    <w:p w:rsidR="000A1FD3" w:rsidRDefault="000A1FD3" w:rsidP="000A1FD3">
      <w:pPr>
        <w:spacing w:after="60" w:line="240" w:lineRule="auto"/>
        <w:jc w:val="both"/>
      </w:pPr>
      <w:proofErr w:type="gramStart"/>
      <w:r>
        <w:t>– сведения об итогах сева под урожай за отчетный год по формам федерального статистического наблюдения, утвержденным приказом Росстата от 21 июля 2020 г. № 399: по форме № 4-СХ (для юридических лиц, осуществляющих сельскохозяйственную деятельность (кроме субъектов малого предпринимательства и крестьянских (фермерских) хозяйств)) либо по форме № 1-фермер (для юридических лиц – субъектов малого предпринимательства, осуществляющих сельскохозяйственную деятельность, крестьянских (фермерских) хозяйств, а также физических лиц</w:t>
      </w:r>
      <w:proofErr w:type="gramEnd"/>
      <w:r>
        <w:t xml:space="preserve">, </w:t>
      </w:r>
      <w:proofErr w:type="gramStart"/>
      <w:r>
        <w:t>занимающихся</w:t>
      </w:r>
      <w:proofErr w:type="gramEnd"/>
      <w:r>
        <w:t xml:space="preserve"> предпринимательской сельскохозяйственной деятельностью без образования юридического лица).</w:t>
      </w:r>
    </w:p>
    <w:p w:rsidR="000A1FD3" w:rsidRDefault="000A1FD3" w:rsidP="000A1FD3">
      <w:pPr>
        <w:spacing w:after="60" w:line="240" w:lineRule="auto"/>
        <w:jc w:val="both"/>
      </w:pPr>
      <w:r>
        <w:t xml:space="preserve">для подтверждения соответствия требованию, указанному подпунктом 3.2.7 подпункта 3.2 пункта 3 Порядка, осуществившие </w:t>
      </w:r>
      <w:proofErr w:type="spellStart"/>
      <w:r>
        <w:t>культуртехнические</w:t>
      </w:r>
      <w:proofErr w:type="spellEnd"/>
      <w:r>
        <w:t xml:space="preserve"> мероприятия, представляют дополнительно следующие документы:</w:t>
      </w:r>
    </w:p>
    <w:p w:rsidR="000A1FD3" w:rsidRDefault="000A1FD3" w:rsidP="000A1FD3">
      <w:pPr>
        <w:spacing w:after="60" w:line="240" w:lineRule="auto"/>
        <w:jc w:val="both"/>
      </w:pPr>
      <w:r>
        <w:t xml:space="preserve">– акт обследования земельного участка, на котором планируется проведение </w:t>
      </w:r>
      <w:proofErr w:type="spellStart"/>
      <w:r>
        <w:t>культуртехнических</w:t>
      </w:r>
      <w:proofErr w:type="spellEnd"/>
      <w:r>
        <w:t xml:space="preserve"> мероприятий, по форме, утвержденной Минсельхозпродом;</w:t>
      </w:r>
    </w:p>
    <w:p w:rsidR="000A1FD3" w:rsidRDefault="000A1FD3" w:rsidP="000A1FD3">
      <w:pPr>
        <w:spacing w:after="60" w:line="240" w:lineRule="auto"/>
        <w:jc w:val="both"/>
      </w:pPr>
      <w:r>
        <w:t xml:space="preserve">– акт выполненных работ по проведению </w:t>
      </w:r>
      <w:proofErr w:type="spellStart"/>
      <w:r>
        <w:t>культуртехнических</w:t>
      </w:r>
      <w:proofErr w:type="spellEnd"/>
      <w:r>
        <w:t xml:space="preserve"> мероприятий по форме, утвержденной Минсельхозпродом (далее – Акт);</w:t>
      </w:r>
    </w:p>
    <w:p w:rsidR="000A1FD3" w:rsidRDefault="000A1FD3" w:rsidP="000A1FD3">
      <w:pPr>
        <w:spacing w:after="60" w:line="240" w:lineRule="auto"/>
        <w:jc w:val="both"/>
      </w:pPr>
      <w:r>
        <w:t xml:space="preserve">– материалы </w:t>
      </w:r>
      <w:proofErr w:type="spellStart"/>
      <w:r>
        <w:t>фотофиксации</w:t>
      </w:r>
      <w:proofErr w:type="spellEnd"/>
      <w:r>
        <w:t xml:space="preserve"> </w:t>
      </w:r>
      <w:proofErr w:type="spellStart"/>
      <w:r>
        <w:t>культуртехнических</w:t>
      </w:r>
      <w:proofErr w:type="spellEnd"/>
      <w:r>
        <w:t xml:space="preserve"> мероприятий;</w:t>
      </w:r>
    </w:p>
    <w:p w:rsidR="000A1FD3" w:rsidRDefault="000A1FD3" w:rsidP="000A1FD3">
      <w:pPr>
        <w:spacing w:after="60" w:line="240" w:lineRule="auto"/>
        <w:jc w:val="both"/>
      </w:pPr>
      <w:r>
        <w:t>– выписку из Единого государственного реестра недвижимости, подтверждающую право собственности (аренды) получателя на вводимые в оборот сельскохозяйственные угодья. При этом срок аренды земельных участков, находящихся в государственной или муниципальной собственности, должен составлять не менее 3 лет, а для остальных земельных участков – не менее 10 лет.</w:t>
      </w:r>
    </w:p>
    <w:p w:rsidR="000A1FD3" w:rsidRDefault="000A1FD3" w:rsidP="000A1FD3">
      <w:pPr>
        <w:spacing w:after="60" w:line="240" w:lineRule="auto"/>
        <w:jc w:val="both"/>
      </w:pPr>
      <w:r>
        <w:t xml:space="preserve">для подтверждения соответствия требованию, указанному подпунктом 3.2.7 подпункта 3.2 пункта 3 Порядка, планирующие проведение </w:t>
      </w:r>
      <w:proofErr w:type="spellStart"/>
      <w:r>
        <w:t>культуртехнических</w:t>
      </w:r>
      <w:proofErr w:type="spellEnd"/>
      <w:r>
        <w:t xml:space="preserve"> мероприятий, прилагают дополнительно следующие документы:</w:t>
      </w:r>
    </w:p>
    <w:p w:rsidR="000A1FD3" w:rsidRDefault="000A1FD3" w:rsidP="000A1FD3">
      <w:pPr>
        <w:spacing w:after="60" w:line="240" w:lineRule="auto"/>
        <w:jc w:val="both"/>
      </w:pPr>
      <w:r>
        <w:t xml:space="preserve">– выписку из Единого государственного реестра недвижимости, подтверждающую право собственности (аренды) получателя на сельскохозяйственные угодья, на которых планируется проведение </w:t>
      </w:r>
      <w:proofErr w:type="spellStart"/>
      <w:r>
        <w:t>культуртехнических</w:t>
      </w:r>
      <w:proofErr w:type="spellEnd"/>
      <w:r>
        <w:t xml:space="preserve"> мероприятий, выданную не ранее 1 месяца до даты подачи. При этом срок аренды земельных участков, находящихся в государственной или муниципальной собственности, должен составлять не менее 3 лет, а для остальных земельных участков – не менее 10 лет;</w:t>
      </w:r>
    </w:p>
    <w:p w:rsidR="000A1FD3" w:rsidRDefault="000A1FD3" w:rsidP="000A1FD3">
      <w:pPr>
        <w:spacing w:after="60" w:line="240" w:lineRule="auto"/>
        <w:jc w:val="both"/>
      </w:pPr>
      <w:r>
        <w:t xml:space="preserve">– акт обследования земельного участка, на котором планируется проведение </w:t>
      </w:r>
      <w:proofErr w:type="spellStart"/>
      <w:r>
        <w:t>культуртехнических</w:t>
      </w:r>
      <w:proofErr w:type="spellEnd"/>
      <w:r>
        <w:t xml:space="preserve"> мероприятий, предусмотренный подпунктом 2 подпункта 2.3.3.3 Порядка.</w:t>
      </w:r>
    </w:p>
    <w:p w:rsidR="000A1FD3" w:rsidRDefault="000A1FD3" w:rsidP="000A1FD3">
      <w:pPr>
        <w:spacing w:after="60" w:line="240" w:lineRule="auto"/>
        <w:jc w:val="both"/>
      </w:pPr>
      <w:r>
        <w:t>для подтверждения соответствия требованию, указанному подпунктом 3.2.11 подпункта 3.2 пункта 3 Порядка, представляют дополнительно документы:</w:t>
      </w:r>
    </w:p>
    <w:p w:rsidR="000A1FD3" w:rsidRDefault="000A1FD3" w:rsidP="000A1FD3">
      <w:pPr>
        <w:spacing w:after="60" w:line="240" w:lineRule="auto"/>
        <w:jc w:val="both"/>
      </w:pPr>
      <w:r>
        <w:t xml:space="preserve">– выписку из Единого государственного реестра недвижимости, подтверждающую право собственности (аренды) получателя субсидии на земельные участки. При этом срок аренды земельных участков должен составлять не менее пяти лет, </w:t>
      </w:r>
      <w:proofErr w:type="gramStart"/>
      <w:r>
        <w:t>с даты заключения</w:t>
      </w:r>
      <w:proofErr w:type="gramEnd"/>
      <w:r>
        <w:t xml:space="preserve"> соглашения о предоставлении субсидии;</w:t>
      </w:r>
    </w:p>
    <w:p w:rsidR="000A1FD3" w:rsidRDefault="000A1FD3" w:rsidP="000A1FD3">
      <w:pPr>
        <w:spacing w:after="60" w:line="240" w:lineRule="auto"/>
        <w:jc w:val="both"/>
      </w:pPr>
      <w:r>
        <w:t>– акт апробации питомников размножения первого года зерновых и (или) зернобобовых культур.</w:t>
      </w:r>
    </w:p>
    <w:p w:rsidR="000A1FD3" w:rsidRDefault="000A1FD3" w:rsidP="000A1FD3">
      <w:pPr>
        <w:spacing w:after="60" w:line="240" w:lineRule="auto"/>
        <w:jc w:val="both"/>
      </w:pPr>
      <w:r>
        <w:t xml:space="preserve">для подтверждения соответствия требованию, предусмотренному подпунктом 3.5 пункта 3 Порядка, представляют дополнительно документы, подтверждающие осуществление получателем субсидии переработки сельскохозяйственной продукции и продукции первичной переработки сельскохозяйственного сырья, </w:t>
      </w:r>
      <w:proofErr w:type="gramStart"/>
      <w:r>
        <w:t>произведенных</w:t>
      </w:r>
      <w:proofErr w:type="gramEnd"/>
      <w:r>
        <w:t xml:space="preserve"> на территории Нижегородской области. </w:t>
      </w:r>
    </w:p>
    <w:p w:rsidR="000A1FD3" w:rsidRDefault="000A1FD3" w:rsidP="000A1FD3">
      <w:pPr>
        <w:spacing w:after="60" w:line="240" w:lineRule="auto"/>
        <w:jc w:val="both"/>
      </w:pPr>
      <w:r>
        <w:t>Документы, представленные участником отбора, должны быть исполнены по установленным формам (в случае, если это предусмотрено Порядком), четко напечатаны и заполнены по всем пунктам (в случае отсутствия данных ставится прочерк), без ошибок, подчисток, приписок, зачеркнутых слов, иных исправлений, повреждений, не позволяющих однозначно истолковать их содержание.</w:t>
      </w:r>
    </w:p>
    <w:p w:rsidR="000A1FD3" w:rsidRDefault="000A1FD3" w:rsidP="000A1FD3">
      <w:pPr>
        <w:spacing w:after="60" w:line="240" w:lineRule="auto"/>
        <w:jc w:val="both"/>
      </w:pPr>
      <w:r>
        <w:t>Копии документов, прилагаемых к предложению для участия в отборе, должны быть заверены подписью лица, уполномоченного на осуществление указанных действий, и печатью участника отбора (при наличии).</w:t>
      </w:r>
    </w:p>
    <w:p w:rsidR="000A1FD3" w:rsidRDefault="000A1FD3" w:rsidP="000A1FD3">
      <w:pPr>
        <w:spacing w:after="60" w:line="240" w:lineRule="auto"/>
        <w:jc w:val="both"/>
      </w:pPr>
      <w:r>
        <w:t>Участник отбора несет ответственность за полноту представляемых сведений в предложении для участия в отборе, его содержание и соответствие требованиям Порядка, а также за достоверность предоставленных сведений и документов в соответствии с действующим законодательством Российской Федерации.</w:t>
      </w:r>
    </w:p>
    <w:p w:rsidR="000A1FD3" w:rsidRDefault="000A1FD3" w:rsidP="000A1FD3">
      <w:pPr>
        <w:spacing w:after="60" w:line="240" w:lineRule="auto"/>
        <w:jc w:val="both"/>
      </w:pPr>
      <w:r>
        <w:t>Предложение для участия в отборе предоставляется в электронном виде, в том числе в форме электронного документа, подписанного электронной подписью в порядке, установленном законодательством Российской Федерации, посредством заполнения формы, размещенной в личном кабинете сельскохозяйственного товаропроизводителя на официальном сайте Минсельхозпрода (далее – личный кабинет сельскохозяйственного товаропроизводителя).</w:t>
      </w:r>
    </w:p>
    <w:p w:rsidR="000A1FD3" w:rsidRDefault="000A1FD3" w:rsidP="000A1FD3">
      <w:pPr>
        <w:spacing w:after="60" w:line="240" w:lineRule="auto"/>
        <w:jc w:val="both"/>
      </w:pPr>
      <w:r>
        <w:t>Для участия в отборе участник отбора вправе подать одно предложение для участия в отборе по каждому из направлений затрат, предусмотренных пунктом 3.1 Порядка.</w:t>
      </w:r>
    </w:p>
    <w:p w:rsidR="000A1FD3" w:rsidRPr="000A1FD3" w:rsidRDefault="000A1FD3" w:rsidP="000A1FD3">
      <w:pPr>
        <w:spacing w:after="60" w:line="240" w:lineRule="auto"/>
        <w:jc w:val="both"/>
        <w:rPr>
          <w:b/>
        </w:rPr>
      </w:pPr>
      <w:r w:rsidRPr="000A1FD3">
        <w:rPr>
          <w:b/>
        </w:rPr>
        <w:t>8.  Порядок отзыва участниками отбора предложений для участия в отборе, порядок возврата участникам отбора предложений для участия в отборе, основания для возврата предложений для участия в отборе, порядок внесения участниками отбора изменений в предложения для участия в отборе</w:t>
      </w:r>
    </w:p>
    <w:p w:rsidR="000A1FD3" w:rsidRDefault="000A1FD3" w:rsidP="000A1FD3">
      <w:pPr>
        <w:spacing w:after="60" w:line="240" w:lineRule="auto"/>
        <w:jc w:val="both"/>
      </w:pPr>
      <w:proofErr w:type="gramStart"/>
      <w:r>
        <w:t>В случае несоответствия участника отбора категории и (или) критерию отбора, установленным в пункте 1.5 Порядка, Управление в срок не позднее 5-го рабочего дня со дня регистрации предложения для участия в отборе возвращает предложение для участия в отборе участнику отбора с обоснованием причины возврата.</w:t>
      </w:r>
      <w:proofErr w:type="gramEnd"/>
    </w:p>
    <w:p w:rsidR="000A1FD3" w:rsidRDefault="000A1FD3" w:rsidP="000A1FD3">
      <w:pPr>
        <w:spacing w:after="60" w:line="240" w:lineRule="auto"/>
        <w:jc w:val="both"/>
      </w:pPr>
      <w:r>
        <w:t>Предложение для участия в отборе поданное посредством заполнения формы, размещенной в личном кабинете сельскохозяйственного товаропроизводителя, решение о возврате предложения для участия в отборе направляется посредством его размещения в личном кабинете сельскохозяйственного товаропроизводителя.</w:t>
      </w:r>
    </w:p>
    <w:p w:rsidR="000A1FD3" w:rsidRDefault="000A1FD3" w:rsidP="000A1FD3">
      <w:pPr>
        <w:spacing w:after="60" w:line="240" w:lineRule="auto"/>
        <w:jc w:val="both"/>
      </w:pPr>
      <w:r>
        <w:t>Участник отбора вправе устранить причины, послужившие основанием для возврата, и представить предложение для участия в отборе повторно не позднее даты окончания приема предложений для участия в отборе, указанной в объявлении о проведении отбора.</w:t>
      </w:r>
    </w:p>
    <w:p w:rsidR="000A1FD3" w:rsidRPr="000A1FD3" w:rsidRDefault="000A1FD3" w:rsidP="000A1FD3">
      <w:pPr>
        <w:spacing w:after="60" w:line="240" w:lineRule="auto"/>
        <w:jc w:val="both"/>
        <w:rPr>
          <w:b/>
        </w:rPr>
      </w:pPr>
      <w:r w:rsidRPr="000A1FD3">
        <w:rPr>
          <w:b/>
        </w:rPr>
        <w:t>9. Правила рассмотрения предложений для участия в отборе</w:t>
      </w:r>
    </w:p>
    <w:p w:rsidR="000A1FD3" w:rsidRDefault="000A1FD3" w:rsidP="000A1FD3">
      <w:pPr>
        <w:spacing w:after="60" w:line="240" w:lineRule="auto"/>
        <w:jc w:val="both"/>
      </w:pPr>
      <w:r>
        <w:t>9.1. Управление в срок не позднее 10-го рабочего дня со дня окончания приема предложений для участия в отборе, указанного в объявлении о проведении отбора:</w:t>
      </w:r>
    </w:p>
    <w:p w:rsidR="000A1FD3" w:rsidRDefault="000A1FD3" w:rsidP="000A1FD3">
      <w:pPr>
        <w:spacing w:after="60" w:line="240" w:lineRule="auto"/>
        <w:jc w:val="both"/>
      </w:pPr>
      <w:r>
        <w:t>1) рассматривает предложения для участия в отборе, поступившие в Управление, на предмет их соответствия установленным в объявлении о проведении отбора требованиям;</w:t>
      </w:r>
    </w:p>
    <w:p w:rsidR="000A1FD3" w:rsidRDefault="000A1FD3" w:rsidP="000A1FD3">
      <w:pPr>
        <w:spacing w:after="60" w:line="240" w:lineRule="auto"/>
        <w:jc w:val="both"/>
      </w:pPr>
      <w:r>
        <w:t>2) по результатам рассмотрения предложений для участия в отборе:</w:t>
      </w:r>
    </w:p>
    <w:p w:rsidR="000A1FD3" w:rsidRDefault="000A1FD3" w:rsidP="000A1FD3">
      <w:pPr>
        <w:spacing w:after="60" w:line="240" w:lineRule="auto"/>
        <w:jc w:val="both"/>
      </w:pPr>
      <w:r>
        <w:t>при наличии оснований для отклонения предложения для участия в отборе, указанных в пункте 2.9 Порядка, принимает решение об отклонении предложения для участия в отборе;</w:t>
      </w:r>
    </w:p>
    <w:p w:rsidR="000A1FD3" w:rsidRDefault="000A1FD3" w:rsidP="000A1FD3">
      <w:pPr>
        <w:spacing w:after="60" w:line="240" w:lineRule="auto"/>
        <w:jc w:val="both"/>
      </w:pPr>
      <w:r>
        <w:t>при отсутствии оснований для отклонения предложения для участия в отборе, указанных в пункте 2.9 Порядка, обеспечивает заключение соглашений;</w:t>
      </w:r>
    </w:p>
    <w:p w:rsidR="000A1FD3" w:rsidRDefault="000A1FD3" w:rsidP="000A1FD3">
      <w:pPr>
        <w:spacing w:after="60" w:line="240" w:lineRule="auto"/>
        <w:jc w:val="both"/>
      </w:pPr>
      <w:r>
        <w:t>3) размещает на официальном сайте информацию о результатах рассмотрения предложений для участия в отборе, включающую следующие сведения:</w:t>
      </w:r>
    </w:p>
    <w:p w:rsidR="000A1FD3" w:rsidRDefault="000A1FD3" w:rsidP="000A1FD3">
      <w:pPr>
        <w:spacing w:after="60" w:line="240" w:lineRule="auto"/>
        <w:jc w:val="both"/>
      </w:pPr>
      <w:r>
        <w:t>дата, время и место проведения рассмотрения предложений для участия в отборе;</w:t>
      </w:r>
    </w:p>
    <w:p w:rsidR="000A1FD3" w:rsidRDefault="000A1FD3" w:rsidP="000A1FD3">
      <w:pPr>
        <w:spacing w:after="60" w:line="240" w:lineRule="auto"/>
        <w:jc w:val="both"/>
      </w:pPr>
      <w:r>
        <w:t xml:space="preserve">информация об участниках отбора, предложения для </w:t>
      </w:r>
      <w:proofErr w:type="gramStart"/>
      <w:r>
        <w:t>участия</w:t>
      </w:r>
      <w:proofErr w:type="gramEnd"/>
      <w:r>
        <w:t xml:space="preserve"> в отборе которых были рассмотрены;</w:t>
      </w:r>
    </w:p>
    <w:p w:rsidR="000A1FD3" w:rsidRDefault="000A1FD3" w:rsidP="000A1FD3">
      <w:pPr>
        <w:spacing w:after="60" w:line="240" w:lineRule="auto"/>
        <w:jc w:val="both"/>
      </w:pPr>
      <w:r>
        <w:t xml:space="preserve">информация об участниках отбора, предложения для </w:t>
      </w:r>
      <w:proofErr w:type="gramStart"/>
      <w:r>
        <w:t>участия</w:t>
      </w:r>
      <w:proofErr w:type="gramEnd"/>
      <w:r>
        <w:t xml:space="preserve"> в отборе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предложение для участия в отборе;</w:t>
      </w:r>
    </w:p>
    <w:p w:rsidR="000A1FD3" w:rsidRDefault="000A1FD3" w:rsidP="000A1FD3">
      <w:pPr>
        <w:spacing w:after="60" w:line="240" w:lineRule="auto"/>
        <w:jc w:val="both"/>
      </w:pPr>
      <w:r>
        <w:t>наименование получателя (получателей), с которым заключается соглашение о предоставлении субсидии, и размер субсидии.</w:t>
      </w:r>
    </w:p>
    <w:p w:rsidR="000A1FD3" w:rsidRDefault="000A1FD3" w:rsidP="000A1FD3">
      <w:pPr>
        <w:spacing w:after="60" w:line="240" w:lineRule="auto"/>
        <w:jc w:val="both"/>
      </w:pPr>
      <w:r>
        <w:t>9.2. Управление формирует сводные реестры получателей и направляет их в Минсельхозпрод.</w:t>
      </w:r>
    </w:p>
    <w:p w:rsidR="000A1FD3" w:rsidRPr="000A1FD3" w:rsidRDefault="000A1FD3" w:rsidP="000A1FD3">
      <w:pPr>
        <w:spacing w:after="60" w:line="240" w:lineRule="auto"/>
        <w:jc w:val="both"/>
        <w:rPr>
          <w:b/>
        </w:rPr>
      </w:pPr>
      <w:r w:rsidRPr="000A1FD3">
        <w:rPr>
          <w:b/>
        </w:rPr>
        <w:t>10. Порядок предоставления участникам отбора разъяснений положений объявления, даты начала и окончания срока такого предоставления</w:t>
      </w:r>
    </w:p>
    <w:p w:rsidR="000A1FD3" w:rsidRDefault="000A1FD3" w:rsidP="000A1FD3">
      <w:pPr>
        <w:spacing w:after="60" w:line="240" w:lineRule="auto"/>
        <w:jc w:val="both"/>
      </w:pPr>
      <w:r>
        <w:t>Даты начала и окончания предоставления участникам отбора разъяснений положений настоящего объявления: с 18 апреля 2023 г. по 22 апреля 2023 г.</w:t>
      </w:r>
    </w:p>
    <w:p w:rsidR="000A1FD3" w:rsidRDefault="000A1FD3" w:rsidP="000A1FD3">
      <w:pPr>
        <w:spacing w:after="60" w:line="240" w:lineRule="auto"/>
        <w:jc w:val="both"/>
      </w:pPr>
      <w:r>
        <w:t>Разъяснения положений объявления предоставляются сотрудниками Управления по телефону 2-73-72, а также в ходе личного приема.</w:t>
      </w:r>
    </w:p>
    <w:p w:rsidR="000A1FD3" w:rsidRDefault="000A1FD3" w:rsidP="000A1FD3">
      <w:pPr>
        <w:spacing w:after="60" w:line="240" w:lineRule="auto"/>
        <w:jc w:val="both"/>
      </w:pPr>
      <w:r>
        <w:t>Рассмотрение письменного обращения о разъяснении положений объявления (в том числе поступившего по электронной почте) осуществляется в пределах срока, установленного в статье 12 Федерального закона от 2 мая 2006 г. № 59-ФЗ «О порядке рассмотрения обращений граждан Российской Федерации».</w:t>
      </w:r>
    </w:p>
    <w:p w:rsidR="000A1FD3" w:rsidRPr="000A1FD3" w:rsidRDefault="000A1FD3" w:rsidP="000A1FD3">
      <w:pPr>
        <w:spacing w:after="60" w:line="240" w:lineRule="auto"/>
        <w:jc w:val="both"/>
        <w:rPr>
          <w:b/>
        </w:rPr>
      </w:pPr>
      <w:r w:rsidRPr="000A1FD3">
        <w:rPr>
          <w:b/>
        </w:rPr>
        <w:t>11. Срок, в течение которого победитель (победители) отбора должны подписать соглашение о предоставлении субсидии</w:t>
      </w:r>
    </w:p>
    <w:p w:rsidR="000A1FD3" w:rsidRDefault="000A1FD3" w:rsidP="000A1FD3">
      <w:pPr>
        <w:spacing w:after="60" w:line="240" w:lineRule="auto"/>
        <w:jc w:val="both"/>
      </w:pPr>
      <w:r>
        <w:t xml:space="preserve">Соглашение о предоставлении субсидии, заключается с получателем </w:t>
      </w:r>
      <w:proofErr w:type="gramStart"/>
      <w:r>
        <w:t>с</w:t>
      </w:r>
      <w:proofErr w:type="gramEnd"/>
      <w:r>
        <w:t xml:space="preserve"> срок не позднее 10-го рабочего со дня окончания приема предложений для участия в отборе, указанного в объявлении о проведении отбора.</w:t>
      </w:r>
    </w:p>
    <w:p w:rsidR="000A1FD3" w:rsidRDefault="000A1FD3" w:rsidP="000A1FD3">
      <w:pPr>
        <w:spacing w:after="60" w:line="240" w:lineRule="auto"/>
        <w:jc w:val="both"/>
      </w:pPr>
      <w:r>
        <w:t>Соглашение заключается по форме электронного документа в информационной системе «1С-Субсидии».</w:t>
      </w:r>
    </w:p>
    <w:p w:rsidR="000A1FD3" w:rsidRPr="000A1FD3" w:rsidRDefault="000A1FD3" w:rsidP="000A1FD3">
      <w:pPr>
        <w:spacing w:after="60" w:line="240" w:lineRule="auto"/>
        <w:jc w:val="both"/>
        <w:rPr>
          <w:b/>
        </w:rPr>
      </w:pPr>
      <w:r w:rsidRPr="000A1FD3">
        <w:rPr>
          <w:b/>
        </w:rPr>
        <w:t xml:space="preserve">12. Условия признания победителя (победителей) отбора </w:t>
      </w:r>
      <w:proofErr w:type="gramStart"/>
      <w:r w:rsidRPr="000A1FD3">
        <w:rPr>
          <w:b/>
        </w:rPr>
        <w:t>уклонившимся</w:t>
      </w:r>
      <w:proofErr w:type="gramEnd"/>
      <w:r w:rsidRPr="000A1FD3">
        <w:rPr>
          <w:b/>
        </w:rPr>
        <w:t xml:space="preserve"> от заключения соглашения о предоставлении субсидии</w:t>
      </w:r>
    </w:p>
    <w:p w:rsidR="000A1FD3" w:rsidRDefault="000A1FD3" w:rsidP="000A1FD3">
      <w:pPr>
        <w:spacing w:after="60" w:line="240" w:lineRule="auto"/>
        <w:jc w:val="both"/>
      </w:pPr>
      <w:r>
        <w:t xml:space="preserve">В случае </w:t>
      </w:r>
      <w:proofErr w:type="spellStart"/>
      <w:r>
        <w:t>неподписания</w:t>
      </w:r>
      <w:proofErr w:type="spellEnd"/>
      <w:r>
        <w:t xml:space="preserve"> соглашения о предоставлении субсидии в срок, указанный в пункте 11 настоящего объявлении, победитель отбора признается уклонившимся от заключения соглашения о предоставлении субсидии.</w:t>
      </w:r>
    </w:p>
    <w:p w:rsidR="000A1FD3" w:rsidRPr="000A1FD3" w:rsidRDefault="000A1FD3" w:rsidP="000A1FD3">
      <w:pPr>
        <w:spacing w:after="60" w:line="240" w:lineRule="auto"/>
        <w:jc w:val="both"/>
        <w:rPr>
          <w:b/>
        </w:rPr>
      </w:pPr>
      <w:bookmarkStart w:id="0" w:name="_GoBack"/>
      <w:r w:rsidRPr="000A1FD3">
        <w:rPr>
          <w:b/>
        </w:rPr>
        <w:t>13. Дата размещения результатов отбора на официальном сайте Администрации Сосновского муниципального района (далее – официальный сайт)</w:t>
      </w:r>
    </w:p>
    <w:bookmarkEnd w:id="0"/>
    <w:p w:rsidR="00E41534" w:rsidRDefault="000A1FD3" w:rsidP="000A1FD3">
      <w:pPr>
        <w:spacing w:after="60" w:line="240" w:lineRule="auto"/>
        <w:jc w:val="both"/>
      </w:pPr>
      <w:r>
        <w:t>Результаты отбора, содержащие сведения о получателях, заключивших с Управлением соглашения о предоставлении субсидии, размещаются на официальном сайте в срок не позднее 14-го календарного дня, следующего за днем определения победителя отбора.</w:t>
      </w:r>
    </w:p>
    <w:sectPr w:rsidR="00E4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FD3"/>
    <w:rsid w:val="000A1FD3"/>
    <w:rsid w:val="001C0619"/>
    <w:rsid w:val="00245A18"/>
    <w:rsid w:val="00261812"/>
    <w:rsid w:val="00337569"/>
    <w:rsid w:val="00391ECE"/>
    <w:rsid w:val="00482D9B"/>
    <w:rsid w:val="004A5B75"/>
    <w:rsid w:val="00560F51"/>
    <w:rsid w:val="00667E2E"/>
    <w:rsid w:val="00C978D4"/>
    <w:rsid w:val="00CE786C"/>
    <w:rsid w:val="00D9747F"/>
    <w:rsid w:val="00DB48DF"/>
    <w:rsid w:val="00E4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A99B6-3001-4206-9F5D-41D44365D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3528</Words>
  <Characters>20116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TorgovOM</dc:creator>
  <cp:lastModifiedBy>TorgovOM</cp:lastModifiedBy>
  <cp:revision>2</cp:revision>
  <cp:lastPrinted>2021-11-23T10:50:00Z</cp:lastPrinted>
  <dcterms:created xsi:type="dcterms:W3CDTF">2023-04-18T07:32:00Z</dcterms:created>
  <dcterms:modified xsi:type="dcterms:W3CDTF">2023-04-18T07:32:00Z</dcterms:modified>
</cp:coreProperties>
</file>