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EA6168" w14:textId="77777777" w:rsidR="00126AE1" w:rsidRDefault="00126AE1" w:rsidP="00161293">
      <w:pPr>
        <w:suppressAutoHyphens/>
        <w:jc w:val="center"/>
        <w:rPr>
          <w:sz w:val="20"/>
          <w:szCs w:val="20"/>
          <w:lang w:val="en-US"/>
        </w:rPr>
      </w:pPr>
    </w:p>
    <w:p w14:paraId="7AF5EBE0" w14:textId="2A67ECC2" w:rsidR="000676F3" w:rsidRPr="002B4FAB" w:rsidRDefault="000676F3" w:rsidP="00161293">
      <w:pPr>
        <w:suppressAutoHyphens/>
        <w:jc w:val="center"/>
        <w:rPr>
          <w:sz w:val="20"/>
          <w:szCs w:val="20"/>
          <w:lang w:val="en-US"/>
        </w:rPr>
      </w:pPr>
      <w:r>
        <w:rPr>
          <w:noProof/>
          <w:sz w:val="28"/>
          <w:szCs w:val="28"/>
          <w:lang w:eastAsia="ru-RU"/>
        </w:rPr>
        <w:drawing>
          <wp:inline distT="0" distB="0" distL="0" distR="0" wp14:anchorId="672E1182" wp14:editId="40DE4773">
            <wp:extent cx="733425" cy="1009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425" cy="1009650"/>
                    </a:xfrm>
                    <a:prstGeom prst="rect">
                      <a:avLst/>
                    </a:prstGeom>
                    <a:noFill/>
                    <a:ln>
                      <a:noFill/>
                    </a:ln>
                  </pic:spPr>
                </pic:pic>
              </a:graphicData>
            </a:graphic>
          </wp:inline>
        </w:drawing>
      </w:r>
    </w:p>
    <w:p w14:paraId="4766DC32" w14:textId="77777777" w:rsidR="000676F3" w:rsidRPr="002B4FAB" w:rsidRDefault="000676F3" w:rsidP="00161293">
      <w:pPr>
        <w:suppressAutoHyphens/>
        <w:jc w:val="center"/>
        <w:rPr>
          <w:sz w:val="20"/>
          <w:szCs w:val="20"/>
          <w:lang w:val="en-US"/>
        </w:rPr>
      </w:pPr>
    </w:p>
    <w:p w14:paraId="501A52B0" w14:textId="77777777" w:rsidR="000676F3" w:rsidRPr="002B4FAB" w:rsidRDefault="000676F3" w:rsidP="00161293">
      <w:pPr>
        <w:suppressAutoHyphens/>
        <w:jc w:val="center"/>
        <w:rPr>
          <w:rFonts w:ascii="Garamond" w:hAnsi="Garamond"/>
          <w:b/>
          <w:szCs w:val="20"/>
        </w:rPr>
      </w:pPr>
      <w:r w:rsidRPr="002B4FAB">
        <w:rPr>
          <w:rFonts w:ascii="Garamond" w:hAnsi="Garamond"/>
          <w:b/>
          <w:szCs w:val="20"/>
        </w:rPr>
        <w:t>СОВЕТ ДЕПУТАТОВ СОСНОВСКОГО МУНИЦИПАЛЬНОГО ОКРУГА НИЖЕГОРОДСКОЙ ОБЛАСТИ</w:t>
      </w:r>
    </w:p>
    <w:p w14:paraId="1CE312B1" w14:textId="77777777" w:rsidR="000676F3" w:rsidRPr="002B4FAB" w:rsidRDefault="000676F3" w:rsidP="00161293">
      <w:pPr>
        <w:suppressAutoHyphens/>
        <w:jc w:val="center"/>
        <w:rPr>
          <w:rFonts w:ascii="Arial" w:hAnsi="Arial"/>
          <w:sz w:val="20"/>
          <w:szCs w:val="20"/>
        </w:rPr>
      </w:pPr>
    </w:p>
    <w:p w14:paraId="4E50C13A" w14:textId="77777777" w:rsidR="000676F3" w:rsidRPr="002B4FAB" w:rsidRDefault="000676F3" w:rsidP="00161293">
      <w:pPr>
        <w:suppressAutoHyphens/>
        <w:jc w:val="center"/>
        <w:rPr>
          <w:rFonts w:ascii="Arial" w:hAnsi="Arial"/>
          <w:b/>
          <w:spacing w:val="60"/>
          <w:sz w:val="40"/>
          <w:szCs w:val="20"/>
        </w:rPr>
      </w:pPr>
      <w:r w:rsidRPr="002B4FAB">
        <w:rPr>
          <w:rFonts w:ascii="Arial" w:hAnsi="Arial"/>
          <w:b/>
          <w:spacing w:val="60"/>
          <w:sz w:val="40"/>
          <w:szCs w:val="20"/>
        </w:rPr>
        <w:t>РЕШЕНИЕ</w:t>
      </w:r>
    </w:p>
    <w:p w14:paraId="0B11BF5E" w14:textId="77777777" w:rsidR="000676F3" w:rsidRPr="002B4FAB" w:rsidRDefault="000676F3" w:rsidP="00161293">
      <w:pPr>
        <w:suppressAutoHyphens/>
        <w:jc w:val="center"/>
        <w:rPr>
          <w:rFonts w:ascii="Arial" w:hAnsi="Arial"/>
          <w:spacing w:val="60"/>
          <w:sz w:val="28"/>
          <w:szCs w:val="28"/>
        </w:rPr>
      </w:pPr>
    </w:p>
    <w:p w14:paraId="42E71ED6" w14:textId="30E28D73" w:rsidR="000676F3" w:rsidRPr="002B4FAB" w:rsidRDefault="000676F3" w:rsidP="00161293">
      <w:pPr>
        <w:suppressAutoHyphens/>
        <w:rPr>
          <w:sz w:val="28"/>
          <w:szCs w:val="20"/>
        </w:rPr>
      </w:pPr>
      <w:r w:rsidRPr="002B4FAB">
        <w:rPr>
          <w:sz w:val="28"/>
          <w:szCs w:val="20"/>
        </w:rPr>
        <w:t xml:space="preserve">От </w:t>
      </w:r>
      <w:r w:rsidR="008927AE">
        <w:rPr>
          <w:sz w:val="28"/>
          <w:szCs w:val="20"/>
        </w:rPr>
        <w:t>2</w:t>
      </w:r>
      <w:r w:rsidR="00612E44">
        <w:rPr>
          <w:sz w:val="28"/>
          <w:szCs w:val="20"/>
        </w:rPr>
        <w:t>8 мая</w:t>
      </w:r>
      <w:r>
        <w:rPr>
          <w:sz w:val="28"/>
          <w:szCs w:val="20"/>
        </w:rPr>
        <w:t xml:space="preserve"> 202</w:t>
      </w:r>
      <w:r w:rsidR="003940B1">
        <w:rPr>
          <w:sz w:val="28"/>
          <w:szCs w:val="20"/>
        </w:rPr>
        <w:t>6</w:t>
      </w:r>
      <w:r w:rsidR="008C4DEE">
        <w:rPr>
          <w:sz w:val="28"/>
          <w:szCs w:val="20"/>
        </w:rPr>
        <w:t xml:space="preserve"> года</w:t>
      </w:r>
      <w:r w:rsidR="008C4DEE">
        <w:rPr>
          <w:sz w:val="28"/>
          <w:szCs w:val="20"/>
        </w:rPr>
        <w:tab/>
      </w:r>
      <w:r w:rsidR="008C4DEE">
        <w:rPr>
          <w:sz w:val="28"/>
          <w:szCs w:val="20"/>
        </w:rPr>
        <w:tab/>
      </w:r>
      <w:r w:rsidR="008C4DEE">
        <w:rPr>
          <w:sz w:val="28"/>
          <w:szCs w:val="20"/>
        </w:rPr>
        <w:tab/>
      </w:r>
      <w:r w:rsidR="008C4DEE">
        <w:rPr>
          <w:sz w:val="28"/>
          <w:szCs w:val="20"/>
        </w:rPr>
        <w:tab/>
      </w:r>
      <w:r w:rsidR="00E12F4F">
        <w:rPr>
          <w:sz w:val="28"/>
          <w:szCs w:val="20"/>
        </w:rPr>
        <w:tab/>
      </w:r>
      <w:r w:rsidR="00E12F4F">
        <w:rPr>
          <w:sz w:val="28"/>
          <w:szCs w:val="20"/>
        </w:rPr>
        <w:tab/>
      </w:r>
      <w:r w:rsidR="00E12F4F">
        <w:rPr>
          <w:sz w:val="28"/>
          <w:szCs w:val="20"/>
        </w:rPr>
        <w:tab/>
      </w:r>
      <w:r w:rsidR="00612E44">
        <w:rPr>
          <w:sz w:val="28"/>
          <w:szCs w:val="20"/>
        </w:rPr>
        <w:tab/>
      </w:r>
      <w:r w:rsidR="008C4DEE">
        <w:rPr>
          <w:sz w:val="28"/>
          <w:szCs w:val="20"/>
        </w:rPr>
        <w:t xml:space="preserve">№ </w:t>
      </w:r>
      <w:r w:rsidR="00126AE1">
        <w:rPr>
          <w:sz w:val="28"/>
          <w:szCs w:val="20"/>
        </w:rPr>
        <w:t>64-р</w:t>
      </w:r>
    </w:p>
    <w:p w14:paraId="3796DF98" w14:textId="77777777" w:rsidR="000676F3" w:rsidRPr="002B4FAB" w:rsidRDefault="000676F3" w:rsidP="00161293">
      <w:pPr>
        <w:rPr>
          <w:color w:val="000000"/>
          <w:sz w:val="28"/>
          <w:szCs w:val="28"/>
        </w:rPr>
      </w:pPr>
    </w:p>
    <w:p w14:paraId="7928CF17" w14:textId="154A940D" w:rsidR="003D7A3B" w:rsidRPr="00EC1F7F" w:rsidRDefault="008C4DEE" w:rsidP="003D7A3B">
      <w:pPr>
        <w:rPr>
          <w:color w:val="000000"/>
          <w:sz w:val="28"/>
          <w:szCs w:val="28"/>
          <w:lang w:eastAsia="ru-RU"/>
        </w:rPr>
      </w:pPr>
      <w:r w:rsidRPr="00EC1F7F">
        <w:rPr>
          <w:noProof/>
          <w:sz w:val="20"/>
          <w:szCs w:val="20"/>
          <w:lang w:eastAsia="ru-RU"/>
        </w:rPr>
        <mc:AlternateContent>
          <mc:Choice Requires="wpg">
            <w:drawing>
              <wp:anchor distT="0" distB="0" distL="114300" distR="114300" simplePos="0" relativeHeight="251659264" behindDoc="0" locked="0" layoutInCell="0" allowOverlap="1" wp14:anchorId="34DA7F9B" wp14:editId="15E079E5">
                <wp:simplePos x="0" y="0"/>
                <wp:positionH relativeFrom="column">
                  <wp:posOffset>90170</wp:posOffset>
                </wp:positionH>
                <wp:positionV relativeFrom="margin">
                  <wp:posOffset>2866390</wp:posOffset>
                </wp:positionV>
                <wp:extent cx="451485" cy="374015"/>
                <wp:effectExtent l="0" t="0" r="24765" b="26035"/>
                <wp:wrapNone/>
                <wp:docPr id="12" name="Группа 12"/>
                <wp:cNvGraphicFramePr/>
                <a:graphic xmlns:a="http://schemas.openxmlformats.org/drawingml/2006/main">
                  <a:graphicData uri="http://schemas.microsoft.com/office/word/2010/wordprocessingGroup">
                    <wpg:wgp>
                      <wpg:cNvGrpSpPr/>
                      <wpg:grpSpPr bwMode="auto">
                        <a:xfrm>
                          <a:off x="0" y="0"/>
                          <a:ext cx="451485" cy="374015"/>
                          <a:chOff x="0" y="0"/>
                          <a:chExt cx="19908" cy="20000"/>
                        </a:xfrm>
                      </wpg:grpSpPr>
                      <wps:wsp>
                        <wps:cNvPr id="6" name="Line 3"/>
                        <wps:cNvCnPr>
                          <a:cxnSpLocks noChangeShapeType="1"/>
                        </wps:cNvCnPr>
                        <wps:spPr bwMode="auto">
                          <a:xfrm flipV="1">
                            <a:off x="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9B1B8C0" id="Группа 12" o:spid="_x0000_s1026" style="position:absolute;margin-left:7.1pt;margin-top:225.7pt;width:35.55pt;height:29.45pt;z-index:251659264;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" o:allowincell="f">
                <v:line id="Line 3" o:spid="_x0000_s1027" style="position:absolute;flip:y;visibility:visible;mso-wrap-style:squar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GdMcAAAADaAAAADwAAAGRycy9kb3ducmV2LnhtbESP3YrCMBSE74V9h3AW9k6T9UKlGkWE&#10;xS0I4s8DHJpjW21OSpK19e03guDlMDPfMItVbxtxJx9qxxq+RwoEceFMzaWG8+lnOAMRIrLBxjFp&#10;eFCA1fJjsMDMuI4PdD/GUiQIhww1VDG2mZShqMhiGLmWOHkX5y3GJH0pjccuwW0jx0pNpMWa00KF&#10;LW0qKm7HP6uBfavUNs+7Ke5sXfB+Y6/5Q+uvz349BxGpj+/wq/1rNEzgeSXdAL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xnTHAAAAA2gAAAA8AAAAAAAAAAAAAAAAA&#10;oQIAAGRycy9kb3ducmV2LnhtbFBLBQYAAAAABAAEAPkAAACOAwAAAAA=&#10;" strokeweight=".25pt">
                  <v:stroke startarrowwidth="narrow" startarrowlength="short" endarrowwidth="narrow" endarrowlength="short"/>
                </v:line>
                <v:line id="Line 4" o:spid="_x0000_s1028" style="position:absolute;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R0+8UAAADaAAAADwAAAGRycy9kb3ducmV2LnhtbESPT2vCQBTE74LfYXmF3nRTKammrlJq&#10;BQ+hEv9Qj4/sMwlm36bZbUy/fbcgeBxm5jfMfNmbWnTUusqygqdxBII4t7riQsFhvx5NQTiPrLG2&#10;TAp+ycFyMRzMMdH2yhl1O1+IAGGXoILS+yaR0uUlGXRj2xAH72xbgz7ItpC6xWuAm1pOoiiWBisO&#10;CyU29F5Sftn9GAW4zdLjOa7o+2s1O6Ufn6fNevqs1OND//YKwlPv7+Fbe6MVvMD/lXAD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R0+8UAAADaAAAADwAAAAAAAAAA&#10;AAAAAAChAgAAZHJzL2Rvd25yZXYueG1sUEsFBgAAAAAEAAQA+QAAAJMDAAAAAA==&#10;" strokeweight=".25pt">
                  <v:stroke startarrowwidth="narrow" startarrowlength="short" endarrowwidth="narrow" endarrowlength="short"/>
                </v:line>
                <w10:wrap anchory="margin"/>
              </v:group>
            </w:pict>
          </mc:Fallback>
        </mc:AlternateContent>
      </w:r>
    </w:p>
    <w:tbl>
      <w:tblPr>
        <w:tblW w:w="0" w:type="auto"/>
        <w:tblInd w:w="142" w:type="dxa"/>
        <w:tblLayout w:type="fixed"/>
        <w:tblLook w:val="04A0" w:firstRow="1" w:lastRow="0" w:firstColumn="1" w:lastColumn="0" w:noHBand="0" w:noVBand="1"/>
      </w:tblPr>
      <w:tblGrid>
        <w:gridCol w:w="4928"/>
      </w:tblGrid>
      <w:tr w:rsidR="003D7A3B" w:rsidRPr="00EC1F7F" w14:paraId="05F8F0B1" w14:textId="77777777" w:rsidTr="0063200E">
        <w:tc>
          <w:tcPr>
            <w:tcW w:w="4928" w:type="dxa"/>
            <w:hideMark/>
          </w:tcPr>
          <w:bookmarkStart w:id="0" w:name="_Hlk187763563"/>
          <w:p w14:paraId="134CD7A1" w14:textId="588509DD" w:rsidR="003D7A3B" w:rsidRPr="001D72B9" w:rsidRDefault="008C4DEE" w:rsidP="001D72B9">
            <w:pPr>
              <w:jc w:val="both"/>
              <w:rPr>
                <w:rFonts w:ascii="Arial" w:hAnsi="Arial" w:cs="Arial"/>
                <w:bCs/>
                <w:iCs/>
              </w:rPr>
            </w:pPr>
            <w:r w:rsidRPr="00EC1F7F">
              <w:rPr>
                <w:noProof/>
                <w:sz w:val="20"/>
                <w:szCs w:val="20"/>
                <w:lang w:eastAsia="ru-RU"/>
              </w:rPr>
              <mc:AlternateContent>
                <mc:Choice Requires="wpg">
                  <w:drawing>
                    <wp:anchor distT="0" distB="0" distL="114300" distR="114300" simplePos="0" relativeHeight="251660288" behindDoc="0" locked="0" layoutInCell="1" allowOverlap="1" wp14:anchorId="3D5E23E4" wp14:editId="15D159B9">
                      <wp:simplePos x="0" y="0"/>
                      <wp:positionH relativeFrom="column">
                        <wp:posOffset>2606675</wp:posOffset>
                      </wp:positionH>
                      <wp:positionV relativeFrom="margin">
                        <wp:posOffset>-39369</wp:posOffset>
                      </wp:positionV>
                      <wp:extent cx="451485" cy="374015"/>
                      <wp:effectExtent l="0" t="0" r="43815" b="26035"/>
                      <wp:wrapNone/>
                      <wp:docPr id="9" name="Группа 9"/>
                      <wp:cNvGraphicFramePr/>
                      <a:graphic xmlns:a="http://schemas.openxmlformats.org/drawingml/2006/main">
                        <a:graphicData uri="http://schemas.microsoft.com/office/word/2010/wordprocessingGroup">
                          <wpg:wgp>
                            <wpg:cNvGrpSpPr/>
                            <wpg:grpSpPr bwMode="auto">
                              <a:xfrm>
                                <a:off x="0" y="0"/>
                                <a:ext cx="451485" cy="374015"/>
                                <a:chOff x="0" y="0"/>
                                <a:chExt cx="19908" cy="20000"/>
                              </a:xfrm>
                            </wpg:grpSpPr>
                            <wps:wsp>
                              <wps:cNvPr id="3" name="Line 6"/>
                              <wps:cNvCnPr>
                                <a:cxnSpLocks noChangeShapeType="1"/>
                              </wps:cNvCnPr>
                              <wps:spPr bwMode="auto">
                                <a:xfrm flipV="1">
                                  <a:off x="1988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 name="Line 7"/>
                              <wps:cNvCnPr>
                                <a:cxnSpLocks noChangeShapeType="1"/>
                              </wps:cNvCnPr>
                              <wps:spPr bwMode="auto">
                                <a:xfrm flipH="1">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ACD99F1" id="Группа 9" o:spid="_x0000_s1026" style="position:absolute;margin-left:205.25pt;margin-top:-3.1pt;width:35.55pt;height:29.45pt;z-index:251660288;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">
                      <v:line id="Line 6" o:spid="_x0000_s1027" style="position:absolute;flip:y;visibility:visible;mso-wrap-style:square" from="19880,0" to="1990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Y+qcEAAADaAAAADwAAAGRycy9kb3ducmV2LnhtbESPUWvCMBSF34X9h3AHe9NkG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xj6pwQAAANoAAAAPAAAAAAAAAAAAAAAA&#10;AKECAABkcnMvZG93bnJldi54bWxQSwUGAAAAAAQABAD5AAAAjwMAAAAA&#10;" strokeweight=".25pt">
                        <v:stroke startarrowwidth="narrow" startarrowlength="short" endarrowwidth="narrow" endarrowlength="short"/>
                      </v:line>
                      <v:line id="Line 7" o:spid="_x0000_s1028" style="position:absolute;flip:x;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3cEAAADaAAAADwAAAGRycy9kb3ducmV2LnhtbESPUWvCMBSF34X9h3AHe9NkY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L6bdwQAAANoAAAAPAAAAAAAAAAAAAAAA&#10;AKECAABkcnMvZG93bnJldi54bWxQSwUGAAAAAAQABAD5AAAAjwMAAAAA&#10;" strokeweight=".25pt">
                        <v:stroke startarrowwidth="narrow" startarrowlength="short" endarrowwidth="narrow" endarrowlength="short"/>
                      </v:line>
                      <w10:wrap anchory="margin"/>
                    </v:group>
                  </w:pict>
                </mc:Fallback>
              </mc:AlternateContent>
            </w:r>
            <w:r w:rsidR="003D7A3B" w:rsidRPr="00EC1F7F">
              <w:rPr>
                <w:rFonts w:ascii="Arial" w:hAnsi="Arial"/>
              </w:rPr>
              <w:t>О внесении изменений в решение Совета депутатов Сосновского муниципального округа Нижегородской области от 2</w:t>
            </w:r>
            <w:r w:rsidR="00AA1523">
              <w:rPr>
                <w:rFonts w:ascii="Arial" w:hAnsi="Arial"/>
              </w:rPr>
              <w:t>1</w:t>
            </w:r>
            <w:r w:rsidR="003D7A3B" w:rsidRPr="00EC1F7F">
              <w:rPr>
                <w:rFonts w:ascii="Arial" w:hAnsi="Arial"/>
              </w:rPr>
              <w:t>.</w:t>
            </w:r>
            <w:r w:rsidR="00AA1523">
              <w:rPr>
                <w:rFonts w:ascii="Arial" w:hAnsi="Arial"/>
              </w:rPr>
              <w:t>12</w:t>
            </w:r>
            <w:r w:rsidR="003D7A3B" w:rsidRPr="00EC1F7F">
              <w:rPr>
                <w:rFonts w:ascii="Arial" w:hAnsi="Arial"/>
              </w:rPr>
              <w:t>.202</w:t>
            </w:r>
            <w:r w:rsidR="00AA1523">
              <w:rPr>
                <w:rFonts w:ascii="Arial" w:hAnsi="Arial"/>
              </w:rPr>
              <w:t>3</w:t>
            </w:r>
            <w:r w:rsidR="003D7A3B" w:rsidRPr="00EC1F7F">
              <w:rPr>
                <w:rFonts w:ascii="Arial" w:hAnsi="Arial"/>
              </w:rPr>
              <w:t xml:space="preserve"> № </w:t>
            </w:r>
            <w:r w:rsidR="00AA1523">
              <w:rPr>
                <w:rFonts w:ascii="Arial" w:hAnsi="Arial"/>
              </w:rPr>
              <w:t>185</w:t>
            </w:r>
            <w:r w:rsidR="003D7A3B" w:rsidRPr="00EC1F7F">
              <w:rPr>
                <w:rFonts w:ascii="Arial" w:hAnsi="Arial"/>
              </w:rPr>
              <w:t>-р «</w:t>
            </w:r>
            <w:r w:rsidR="00AA1523" w:rsidRPr="003B2391">
              <w:rPr>
                <w:rFonts w:ascii="Arial" w:hAnsi="Arial" w:cs="Arial"/>
                <w:bCs/>
                <w:color w:val="000000"/>
              </w:rPr>
              <w:t>О порядке организации работы по обеспечению доступа к информации о деятельности Совета депутатов Сосновского муниципального округа Нижегородской област</w:t>
            </w:r>
            <w:r w:rsidR="00AA1523">
              <w:rPr>
                <w:rFonts w:ascii="Arial" w:hAnsi="Arial" w:cs="Arial"/>
                <w:bCs/>
                <w:color w:val="000000"/>
              </w:rPr>
              <w:t>и</w:t>
            </w:r>
            <w:r w:rsidR="003D7A3B" w:rsidRPr="00EC1F7F">
              <w:rPr>
                <w:rFonts w:ascii="Arial" w:hAnsi="Arial"/>
              </w:rPr>
              <w:t>»</w:t>
            </w:r>
            <w:bookmarkEnd w:id="0"/>
          </w:p>
        </w:tc>
      </w:tr>
    </w:tbl>
    <w:p w14:paraId="42D9024D" w14:textId="77777777" w:rsidR="00EF34C1" w:rsidRDefault="00EF34C1" w:rsidP="003D7A3B">
      <w:pPr>
        <w:autoSpaceDE w:val="0"/>
        <w:autoSpaceDN w:val="0"/>
        <w:adjustRightInd w:val="0"/>
        <w:jc w:val="both"/>
        <w:rPr>
          <w:sz w:val="28"/>
          <w:szCs w:val="28"/>
          <w:lang w:eastAsia="ru-RU"/>
        </w:rPr>
      </w:pPr>
    </w:p>
    <w:p w14:paraId="21925909" w14:textId="77777777" w:rsidR="00EE2119" w:rsidRPr="00EC1F7F" w:rsidRDefault="00EE2119" w:rsidP="003D7A3B">
      <w:pPr>
        <w:autoSpaceDE w:val="0"/>
        <w:autoSpaceDN w:val="0"/>
        <w:adjustRightInd w:val="0"/>
        <w:jc w:val="both"/>
        <w:rPr>
          <w:sz w:val="28"/>
          <w:szCs w:val="28"/>
          <w:lang w:eastAsia="ru-RU"/>
        </w:rPr>
      </w:pPr>
    </w:p>
    <w:p w14:paraId="4714F78B" w14:textId="77009AEF" w:rsidR="00EE2119" w:rsidRPr="001D72B9" w:rsidRDefault="00EE2119" w:rsidP="00A777DF">
      <w:pPr>
        <w:spacing w:after="160"/>
        <w:ind w:firstLine="709"/>
        <w:contextualSpacing/>
        <w:jc w:val="both"/>
        <w:rPr>
          <w:rFonts w:asciiTheme="majorBidi" w:hAnsiTheme="majorBidi" w:cstheme="majorBidi"/>
          <w:sz w:val="28"/>
          <w:szCs w:val="28"/>
        </w:rPr>
      </w:pPr>
      <w:r w:rsidRPr="001D72B9">
        <w:rPr>
          <w:rFonts w:asciiTheme="majorBidi" w:hAnsiTheme="majorBidi" w:cstheme="majorBidi"/>
          <w:sz w:val="28"/>
          <w:szCs w:val="28"/>
        </w:rPr>
        <w:t xml:space="preserve">В соответствии </w:t>
      </w:r>
      <w:r w:rsidR="001D72B9" w:rsidRPr="006464CC">
        <w:rPr>
          <w:rFonts w:asciiTheme="majorBidi" w:hAnsiTheme="majorBidi" w:cstheme="majorBidi"/>
          <w:sz w:val="28"/>
          <w:szCs w:val="28"/>
        </w:rPr>
        <w:t>с Федеральным законом от 20</w:t>
      </w:r>
      <w:r w:rsidR="009C41ED">
        <w:rPr>
          <w:rFonts w:asciiTheme="majorBidi" w:hAnsiTheme="majorBidi" w:cstheme="majorBidi"/>
          <w:sz w:val="28"/>
          <w:szCs w:val="28"/>
        </w:rPr>
        <w:t>.03.</w:t>
      </w:r>
      <w:r w:rsidR="001D72B9" w:rsidRPr="006464CC">
        <w:rPr>
          <w:rFonts w:asciiTheme="majorBidi" w:hAnsiTheme="majorBidi" w:cstheme="majorBidi"/>
          <w:sz w:val="28"/>
          <w:szCs w:val="28"/>
        </w:rPr>
        <w:t xml:space="preserve">2025 г. № 33-ФЗ </w:t>
      </w:r>
      <w:r w:rsidR="001D72B9">
        <w:rPr>
          <w:rFonts w:asciiTheme="majorBidi" w:hAnsiTheme="majorBidi" w:cstheme="majorBidi"/>
          <w:sz w:val="28"/>
          <w:szCs w:val="28"/>
        </w:rPr>
        <w:t>«</w:t>
      </w:r>
      <w:r w:rsidR="001D72B9" w:rsidRPr="006464CC">
        <w:rPr>
          <w:rFonts w:asciiTheme="majorBidi" w:hAnsiTheme="majorBidi" w:cstheme="majorBidi"/>
          <w:sz w:val="28"/>
          <w:szCs w:val="28"/>
        </w:rPr>
        <w:t>Об</w:t>
      </w:r>
      <w:r w:rsidR="00E12F4F">
        <w:rPr>
          <w:rFonts w:asciiTheme="majorBidi" w:hAnsiTheme="majorBidi" w:cstheme="majorBidi"/>
          <w:sz w:val="28"/>
          <w:szCs w:val="28"/>
        </w:rPr>
        <w:t xml:space="preserve"> </w:t>
      </w:r>
      <w:r w:rsidR="001D72B9" w:rsidRPr="006464CC">
        <w:rPr>
          <w:rFonts w:asciiTheme="majorBidi" w:hAnsiTheme="majorBidi" w:cstheme="majorBidi"/>
          <w:sz w:val="28"/>
          <w:szCs w:val="28"/>
        </w:rPr>
        <w:t>общих принципах организации местного самоуправления в единой системе</w:t>
      </w:r>
      <w:r w:rsidR="001D72B9" w:rsidRPr="001D72B9">
        <w:rPr>
          <w:rFonts w:asciiTheme="majorBidi" w:hAnsiTheme="majorBidi" w:cstheme="majorBidi"/>
          <w:sz w:val="28"/>
          <w:szCs w:val="28"/>
        </w:rPr>
        <w:t xml:space="preserve"> </w:t>
      </w:r>
      <w:r w:rsidR="001D72B9" w:rsidRPr="006464CC">
        <w:rPr>
          <w:rFonts w:asciiTheme="majorBidi" w:hAnsiTheme="majorBidi" w:cstheme="majorBidi"/>
          <w:sz w:val="28"/>
          <w:szCs w:val="28"/>
        </w:rPr>
        <w:t>публичной власти</w:t>
      </w:r>
      <w:r w:rsidR="001D72B9">
        <w:rPr>
          <w:rFonts w:asciiTheme="majorBidi" w:hAnsiTheme="majorBidi" w:cstheme="majorBidi"/>
          <w:sz w:val="28"/>
          <w:szCs w:val="28"/>
        </w:rPr>
        <w:t>»</w:t>
      </w:r>
      <w:r w:rsidRPr="001D72B9">
        <w:rPr>
          <w:rFonts w:asciiTheme="majorBidi" w:eastAsia="Calibri" w:hAnsiTheme="majorBidi" w:cstheme="majorBidi"/>
          <w:sz w:val="28"/>
          <w:szCs w:val="28"/>
        </w:rPr>
        <w:t>,</w:t>
      </w:r>
      <w:r w:rsidR="00C0592D" w:rsidRPr="00C0592D">
        <w:rPr>
          <w:rFonts w:asciiTheme="majorBidi" w:hAnsiTheme="majorBidi" w:cstheme="majorBidi"/>
          <w:sz w:val="28"/>
          <w:szCs w:val="28"/>
        </w:rPr>
        <w:t xml:space="preserve"> </w:t>
      </w:r>
      <w:r w:rsidR="00C0592D" w:rsidRPr="001155CA">
        <w:rPr>
          <w:rFonts w:asciiTheme="majorBidi" w:hAnsiTheme="majorBidi" w:cstheme="majorBidi"/>
          <w:sz w:val="28"/>
          <w:szCs w:val="28"/>
        </w:rPr>
        <w:t>решениями Совета депутатов от 26.02.2026 № 23-р «</w:t>
      </w:r>
      <w:r w:rsidR="00C0592D" w:rsidRPr="001155CA">
        <w:rPr>
          <w:rFonts w:asciiTheme="majorBidi" w:hAnsiTheme="majorBidi" w:cstheme="majorBidi"/>
          <w:bCs/>
          <w:sz w:val="28"/>
          <w:szCs w:val="28"/>
        </w:rPr>
        <w:t>О сокращении аппарата Совета депутатов Сосновского муниципального округа Нижегородской области</w:t>
      </w:r>
      <w:r w:rsidR="00C0592D" w:rsidRPr="001155CA">
        <w:rPr>
          <w:rFonts w:asciiTheme="majorBidi" w:hAnsiTheme="majorBidi" w:cstheme="majorBidi"/>
          <w:sz w:val="28"/>
          <w:szCs w:val="28"/>
        </w:rPr>
        <w:t xml:space="preserve">», от 26.02.2026 № 24-р «О </w:t>
      </w:r>
      <w:r w:rsidR="00C0592D" w:rsidRPr="001155CA">
        <w:rPr>
          <w:rFonts w:asciiTheme="majorBidi" w:hAnsiTheme="majorBidi" w:cstheme="majorBidi"/>
          <w:bCs/>
          <w:sz w:val="28"/>
          <w:szCs w:val="28"/>
        </w:rPr>
        <w:t>введении сектора Совета депутатов Сосновского муниципального округа Нижегородской области</w:t>
      </w:r>
      <w:r w:rsidR="00C0592D" w:rsidRPr="001155CA">
        <w:rPr>
          <w:rFonts w:asciiTheme="majorBidi" w:hAnsiTheme="majorBidi" w:cstheme="majorBidi"/>
          <w:sz w:val="28"/>
          <w:szCs w:val="28"/>
        </w:rPr>
        <w:t>»</w:t>
      </w:r>
      <w:r w:rsidR="00A950E6">
        <w:rPr>
          <w:rFonts w:asciiTheme="majorBidi" w:hAnsiTheme="majorBidi" w:cstheme="majorBidi"/>
          <w:sz w:val="28"/>
          <w:szCs w:val="28"/>
        </w:rPr>
        <w:t>,</w:t>
      </w:r>
      <w:r w:rsidRPr="001D72B9">
        <w:rPr>
          <w:rFonts w:asciiTheme="majorBidi" w:hAnsiTheme="majorBidi" w:cstheme="majorBidi"/>
          <w:sz w:val="28"/>
          <w:szCs w:val="28"/>
        </w:rPr>
        <w:t xml:space="preserve"> Совет </w:t>
      </w:r>
      <w:r w:rsidRPr="00A777DF">
        <w:rPr>
          <w:rFonts w:asciiTheme="majorBidi" w:hAnsiTheme="majorBidi" w:cstheme="majorBidi"/>
          <w:sz w:val="28"/>
          <w:szCs w:val="28"/>
        </w:rPr>
        <w:t>депутатов</w:t>
      </w:r>
      <w:r w:rsidR="00A777DF" w:rsidRPr="00A777DF">
        <w:rPr>
          <w:rFonts w:asciiTheme="majorBidi" w:hAnsiTheme="majorBidi" w:cstheme="majorBidi"/>
          <w:sz w:val="28"/>
          <w:szCs w:val="28"/>
        </w:rPr>
        <w:t xml:space="preserve"> </w:t>
      </w:r>
      <w:r w:rsidR="00A777DF" w:rsidRPr="00A777DF">
        <w:rPr>
          <w:rFonts w:eastAsia="Courier New"/>
          <w:color w:val="000000"/>
          <w:spacing w:val="20"/>
          <w:sz w:val="28"/>
          <w:szCs w:val="28"/>
          <w:lang w:eastAsia="zh-CN"/>
        </w:rPr>
        <w:t>решил</w:t>
      </w:r>
      <w:r w:rsidRPr="00A777DF">
        <w:rPr>
          <w:rFonts w:asciiTheme="majorBidi" w:hAnsiTheme="majorBidi" w:cstheme="majorBidi"/>
          <w:sz w:val="28"/>
          <w:szCs w:val="28"/>
        </w:rPr>
        <w:t>:</w:t>
      </w:r>
    </w:p>
    <w:p w14:paraId="77E8ECF5" w14:textId="7827C4F4" w:rsidR="00EE2119" w:rsidRDefault="00EE2119" w:rsidP="001D72B9">
      <w:pPr>
        <w:ind w:firstLine="709"/>
        <w:contextualSpacing/>
        <w:jc w:val="both"/>
        <w:rPr>
          <w:rFonts w:asciiTheme="majorBidi" w:hAnsiTheme="majorBidi" w:cstheme="majorBidi"/>
          <w:sz w:val="28"/>
          <w:szCs w:val="28"/>
        </w:rPr>
      </w:pPr>
      <w:r w:rsidRPr="001D72B9">
        <w:rPr>
          <w:rFonts w:asciiTheme="majorBidi" w:eastAsia="Calibri" w:hAnsiTheme="majorBidi" w:cstheme="majorBidi"/>
          <w:sz w:val="28"/>
          <w:szCs w:val="28"/>
        </w:rPr>
        <w:t xml:space="preserve">1. Внести </w:t>
      </w:r>
      <w:r w:rsidRPr="001D72B9">
        <w:rPr>
          <w:rFonts w:asciiTheme="majorBidi" w:hAnsiTheme="majorBidi" w:cstheme="majorBidi"/>
          <w:sz w:val="28"/>
          <w:szCs w:val="28"/>
        </w:rPr>
        <w:t>изменения в решение Совета депутатов Сосновского муниципального округа Нижегородской области</w:t>
      </w:r>
      <w:r w:rsidR="00AA1523">
        <w:rPr>
          <w:rFonts w:asciiTheme="majorBidi" w:hAnsiTheme="majorBidi" w:cstheme="majorBidi"/>
          <w:sz w:val="28"/>
          <w:szCs w:val="28"/>
        </w:rPr>
        <w:t xml:space="preserve"> о</w:t>
      </w:r>
      <w:r w:rsidR="00AA1523" w:rsidRPr="00F370C1">
        <w:rPr>
          <w:sz w:val="28"/>
          <w:szCs w:val="28"/>
        </w:rPr>
        <w:t>т 21.12.2023 № 185-р</w:t>
      </w:r>
      <w:r w:rsidR="00AA1523" w:rsidRPr="00EC1F7F">
        <w:rPr>
          <w:rFonts w:ascii="Arial" w:hAnsi="Arial"/>
        </w:rPr>
        <w:t xml:space="preserve"> </w:t>
      </w:r>
      <w:r w:rsidR="00AA1523" w:rsidRPr="00AA1523">
        <w:rPr>
          <w:rFonts w:asciiTheme="majorBidi" w:hAnsiTheme="majorBidi" w:cstheme="majorBidi"/>
          <w:sz w:val="28"/>
          <w:szCs w:val="28"/>
        </w:rPr>
        <w:t>«</w:t>
      </w:r>
      <w:r w:rsidR="00AA1523" w:rsidRPr="00AA1523">
        <w:rPr>
          <w:rFonts w:asciiTheme="majorBidi" w:hAnsiTheme="majorBidi" w:cstheme="majorBidi"/>
          <w:bCs/>
          <w:color w:val="000000"/>
          <w:sz w:val="28"/>
          <w:szCs w:val="28"/>
        </w:rPr>
        <w:t>О порядке организации работы по обеспечению доступа к информации о деятельности Совета депутатов Сосновского муниципального округа Нижегородской области</w:t>
      </w:r>
      <w:r w:rsidR="00AA1523" w:rsidRPr="00AA1523">
        <w:rPr>
          <w:rFonts w:asciiTheme="majorBidi" w:hAnsiTheme="majorBidi" w:cstheme="majorBidi"/>
          <w:sz w:val="28"/>
          <w:szCs w:val="28"/>
        </w:rPr>
        <w:t>»</w:t>
      </w:r>
      <w:r w:rsidRPr="001D72B9">
        <w:rPr>
          <w:rFonts w:asciiTheme="majorBidi" w:hAnsiTheme="majorBidi" w:cstheme="majorBidi"/>
          <w:sz w:val="28"/>
          <w:szCs w:val="28"/>
        </w:rPr>
        <w:t xml:space="preserve"> (далее – </w:t>
      </w:r>
      <w:r w:rsidR="00E12F4F">
        <w:rPr>
          <w:rFonts w:asciiTheme="majorBidi" w:hAnsiTheme="majorBidi" w:cstheme="majorBidi"/>
          <w:sz w:val="28"/>
          <w:szCs w:val="28"/>
        </w:rPr>
        <w:t>Решение</w:t>
      </w:r>
      <w:r w:rsidR="003F33D0">
        <w:rPr>
          <w:rFonts w:asciiTheme="majorBidi" w:hAnsiTheme="majorBidi" w:cstheme="majorBidi"/>
          <w:sz w:val="28"/>
          <w:szCs w:val="28"/>
        </w:rPr>
        <w:t>, Положение</w:t>
      </w:r>
      <w:r w:rsidRPr="001D72B9">
        <w:rPr>
          <w:rFonts w:asciiTheme="majorBidi" w:hAnsiTheme="majorBidi" w:cstheme="majorBidi"/>
          <w:sz w:val="28"/>
          <w:szCs w:val="28"/>
        </w:rPr>
        <w:t>)</w:t>
      </w:r>
      <w:r w:rsidR="00711629">
        <w:rPr>
          <w:rFonts w:asciiTheme="majorBidi" w:hAnsiTheme="majorBidi" w:cstheme="majorBidi"/>
          <w:sz w:val="28"/>
          <w:szCs w:val="28"/>
        </w:rPr>
        <w:t xml:space="preserve"> следующего содержания</w:t>
      </w:r>
      <w:r w:rsidRPr="001D72B9">
        <w:rPr>
          <w:rFonts w:asciiTheme="majorBidi" w:hAnsiTheme="majorBidi" w:cstheme="majorBidi"/>
          <w:sz w:val="28"/>
          <w:szCs w:val="28"/>
        </w:rPr>
        <w:t>:</w:t>
      </w:r>
    </w:p>
    <w:p w14:paraId="6BCE0F99" w14:textId="4B8EF346" w:rsidR="001D72B9" w:rsidRDefault="001D72B9" w:rsidP="001D72B9">
      <w:pPr>
        <w:ind w:firstLine="709"/>
        <w:contextualSpacing/>
        <w:jc w:val="both"/>
        <w:rPr>
          <w:rFonts w:asciiTheme="majorBidi" w:hAnsiTheme="majorBidi" w:cstheme="majorBidi"/>
          <w:sz w:val="28"/>
          <w:szCs w:val="28"/>
        </w:rPr>
      </w:pPr>
      <w:r>
        <w:rPr>
          <w:rFonts w:asciiTheme="majorBidi" w:hAnsiTheme="majorBidi" w:cstheme="majorBidi"/>
          <w:sz w:val="28"/>
          <w:szCs w:val="28"/>
        </w:rPr>
        <w:t>1.1. Преамбулу Решения изложить в следующей редакции:</w:t>
      </w:r>
    </w:p>
    <w:p w14:paraId="5DC0DB5A" w14:textId="0634A325" w:rsidR="001D72B9" w:rsidRDefault="001D72B9" w:rsidP="005A260E">
      <w:pPr>
        <w:spacing w:after="160"/>
        <w:ind w:firstLine="709"/>
        <w:contextualSpacing/>
        <w:jc w:val="both"/>
        <w:rPr>
          <w:rFonts w:asciiTheme="majorBidi" w:hAnsiTheme="majorBidi" w:cstheme="majorBidi"/>
          <w:sz w:val="28"/>
          <w:szCs w:val="28"/>
        </w:rPr>
      </w:pPr>
      <w:r>
        <w:rPr>
          <w:rFonts w:asciiTheme="majorBidi" w:hAnsiTheme="majorBidi" w:cstheme="majorBidi"/>
          <w:sz w:val="28"/>
          <w:szCs w:val="28"/>
        </w:rPr>
        <w:t>«</w:t>
      </w:r>
      <w:r w:rsidRPr="001D72B9">
        <w:rPr>
          <w:rFonts w:asciiTheme="majorBidi" w:hAnsiTheme="majorBidi" w:cstheme="majorBidi"/>
          <w:sz w:val="28"/>
          <w:szCs w:val="28"/>
        </w:rPr>
        <w:t xml:space="preserve">В соответствии </w:t>
      </w:r>
      <w:r w:rsidRPr="006464CC">
        <w:rPr>
          <w:rFonts w:asciiTheme="majorBidi" w:hAnsiTheme="majorBidi" w:cstheme="majorBidi"/>
          <w:sz w:val="28"/>
          <w:szCs w:val="28"/>
        </w:rPr>
        <w:t>с Федеральным законом от 20</w:t>
      </w:r>
      <w:r w:rsidR="009C41ED">
        <w:rPr>
          <w:rFonts w:asciiTheme="majorBidi" w:hAnsiTheme="majorBidi" w:cstheme="majorBidi"/>
          <w:sz w:val="28"/>
          <w:szCs w:val="28"/>
        </w:rPr>
        <w:t>.03.</w:t>
      </w:r>
      <w:r w:rsidRPr="006464CC">
        <w:rPr>
          <w:rFonts w:asciiTheme="majorBidi" w:hAnsiTheme="majorBidi" w:cstheme="majorBidi"/>
          <w:sz w:val="28"/>
          <w:szCs w:val="28"/>
        </w:rPr>
        <w:t xml:space="preserve">2025 г. № 33-ФЗ </w:t>
      </w:r>
      <w:r>
        <w:rPr>
          <w:rFonts w:asciiTheme="majorBidi" w:hAnsiTheme="majorBidi" w:cstheme="majorBidi"/>
          <w:sz w:val="28"/>
          <w:szCs w:val="28"/>
        </w:rPr>
        <w:t>«</w:t>
      </w:r>
      <w:r w:rsidRPr="006464CC">
        <w:rPr>
          <w:rFonts w:asciiTheme="majorBidi" w:hAnsiTheme="majorBidi" w:cstheme="majorBidi"/>
          <w:sz w:val="28"/>
          <w:szCs w:val="28"/>
        </w:rPr>
        <w:t>Об</w:t>
      </w:r>
      <w:r w:rsidR="005A260E">
        <w:rPr>
          <w:rFonts w:asciiTheme="majorBidi" w:hAnsiTheme="majorBidi" w:cstheme="majorBidi"/>
          <w:sz w:val="28"/>
          <w:szCs w:val="28"/>
        </w:rPr>
        <w:t xml:space="preserve"> </w:t>
      </w:r>
      <w:r w:rsidRPr="006464CC">
        <w:rPr>
          <w:rFonts w:asciiTheme="majorBidi" w:hAnsiTheme="majorBidi" w:cstheme="majorBidi"/>
          <w:sz w:val="28"/>
          <w:szCs w:val="28"/>
        </w:rPr>
        <w:t>общих принципах организации местного самоуправления в единой системе</w:t>
      </w:r>
      <w:r w:rsidRPr="001D72B9">
        <w:rPr>
          <w:rFonts w:asciiTheme="majorBidi" w:hAnsiTheme="majorBidi" w:cstheme="majorBidi"/>
          <w:sz w:val="28"/>
          <w:szCs w:val="28"/>
        </w:rPr>
        <w:t xml:space="preserve"> </w:t>
      </w:r>
      <w:r w:rsidRPr="006464CC">
        <w:rPr>
          <w:rFonts w:asciiTheme="majorBidi" w:hAnsiTheme="majorBidi" w:cstheme="majorBidi"/>
          <w:sz w:val="28"/>
          <w:szCs w:val="28"/>
        </w:rPr>
        <w:t>публичной власти</w:t>
      </w:r>
      <w:r>
        <w:rPr>
          <w:rFonts w:asciiTheme="majorBidi" w:hAnsiTheme="majorBidi" w:cstheme="majorBidi"/>
          <w:sz w:val="28"/>
          <w:szCs w:val="28"/>
        </w:rPr>
        <w:t xml:space="preserve">», </w:t>
      </w:r>
      <w:r w:rsidR="00AA1523">
        <w:rPr>
          <w:sz w:val="28"/>
          <w:szCs w:val="28"/>
        </w:rPr>
        <w:t xml:space="preserve">Федеральным </w:t>
      </w:r>
      <w:hyperlink r:id="rId6">
        <w:r w:rsidR="00AA1523">
          <w:rPr>
            <w:sz w:val="28"/>
            <w:szCs w:val="28"/>
          </w:rPr>
          <w:t>законом</w:t>
        </w:r>
      </w:hyperlink>
      <w:r w:rsidR="00AA1523">
        <w:rPr>
          <w:sz w:val="28"/>
          <w:szCs w:val="28"/>
        </w:rPr>
        <w:t xml:space="preserve"> от 09.02.2009 № 8-ФЗ «Об обеспечении доступа к информации о деятельности государственных органов и органов местного самоуправления», </w:t>
      </w:r>
      <w:hyperlink r:id="rId7">
        <w:r w:rsidR="00AA1523">
          <w:rPr>
            <w:sz w:val="28"/>
            <w:szCs w:val="28"/>
          </w:rPr>
          <w:t>Законом</w:t>
        </w:r>
      </w:hyperlink>
      <w:r w:rsidR="00AA1523">
        <w:rPr>
          <w:sz w:val="28"/>
          <w:szCs w:val="28"/>
        </w:rPr>
        <w:t xml:space="preserve"> Нижегородской области от 11.05.2010 № 81-З «Об обеспечении доступа к информации о деятельности государственных органов Нижегородской области и органов местного самоуправления в Нижегородской области и о государственных и муниципальных информационных системах в Нижегородской области», </w:t>
      </w:r>
      <w:r w:rsidRPr="000B73BE">
        <w:rPr>
          <w:sz w:val="28"/>
          <w:szCs w:val="28"/>
        </w:rPr>
        <w:lastRenderedPageBreak/>
        <w:t>руководствуясь Уставом Сосновского муниципального округа Нижегородской области</w:t>
      </w:r>
      <w:r>
        <w:rPr>
          <w:sz w:val="28"/>
          <w:szCs w:val="28"/>
        </w:rPr>
        <w:t xml:space="preserve">, утвержденным решением Совета депутатов Сосновского муниципального округа Нижегородской области </w:t>
      </w:r>
      <w:r w:rsidRPr="00082336">
        <w:rPr>
          <w:sz w:val="28"/>
          <w:szCs w:val="28"/>
        </w:rPr>
        <w:t xml:space="preserve">от </w:t>
      </w:r>
      <w:r>
        <w:rPr>
          <w:rFonts w:eastAsia="Calibri"/>
          <w:sz w:val="28"/>
          <w:szCs w:val="28"/>
        </w:rPr>
        <w:t>18</w:t>
      </w:r>
      <w:r w:rsidRPr="005B4B53">
        <w:rPr>
          <w:rFonts w:eastAsia="Calibri"/>
          <w:sz w:val="28"/>
          <w:szCs w:val="28"/>
        </w:rPr>
        <w:t>.1</w:t>
      </w:r>
      <w:r>
        <w:rPr>
          <w:rFonts w:eastAsia="Calibri"/>
          <w:sz w:val="28"/>
          <w:szCs w:val="28"/>
        </w:rPr>
        <w:t>2</w:t>
      </w:r>
      <w:r w:rsidRPr="005B4B53">
        <w:rPr>
          <w:rFonts w:eastAsia="Calibri"/>
          <w:sz w:val="28"/>
          <w:szCs w:val="28"/>
        </w:rPr>
        <w:t>.202</w:t>
      </w:r>
      <w:r>
        <w:rPr>
          <w:rFonts w:eastAsia="Calibri"/>
          <w:sz w:val="28"/>
          <w:szCs w:val="28"/>
        </w:rPr>
        <w:t>5</w:t>
      </w:r>
      <w:r w:rsidRPr="005B4B53">
        <w:rPr>
          <w:rFonts w:eastAsia="Calibri"/>
          <w:sz w:val="28"/>
          <w:szCs w:val="28"/>
        </w:rPr>
        <w:t xml:space="preserve"> №</w:t>
      </w:r>
      <w:r w:rsidRPr="00B16593">
        <w:rPr>
          <w:rFonts w:eastAsia="Calibri"/>
          <w:sz w:val="28"/>
          <w:szCs w:val="28"/>
        </w:rPr>
        <w:t xml:space="preserve"> </w:t>
      </w:r>
      <w:r>
        <w:rPr>
          <w:rFonts w:eastAsia="Calibri"/>
          <w:sz w:val="28"/>
          <w:szCs w:val="28"/>
        </w:rPr>
        <w:t>102</w:t>
      </w:r>
      <w:r w:rsidRPr="00B16593">
        <w:rPr>
          <w:rFonts w:eastAsia="Calibri"/>
          <w:sz w:val="28"/>
          <w:szCs w:val="28"/>
        </w:rPr>
        <w:t>-р</w:t>
      </w:r>
      <w:r w:rsidR="00AA1523">
        <w:rPr>
          <w:rFonts w:asciiTheme="majorBidi" w:hAnsiTheme="majorBidi" w:cstheme="majorBidi"/>
          <w:sz w:val="28"/>
          <w:szCs w:val="28"/>
        </w:rPr>
        <w:t xml:space="preserve"> Совет депутатов</w:t>
      </w:r>
      <w:r w:rsidR="00A777DF">
        <w:rPr>
          <w:rFonts w:asciiTheme="majorBidi" w:hAnsiTheme="majorBidi" w:cstheme="majorBidi"/>
          <w:sz w:val="28"/>
          <w:szCs w:val="28"/>
        </w:rPr>
        <w:t xml:space="preserve"> </w:t>
      </w:r>
      <w:r w:rsidR="00A777DF" w:rsidRPr="00C678C4">
        <w:rPr>
          <w:rFonts w:eastAsia="Courier New"/>
          <w:color w:val="000000"/>
          <w:spacing w:val="20"/>
          <w:sz w:val="28"/>
          <w:szCs w:val="28"/>
          <w:lang w:eastAsia="zh-CN"/>
        </w:rPr>
        <w:t>решил</w:t>
      </w:r>
      <w:r w:rsidR="00AA1523">
        <w:rPr>
          <w:rFonts w:asciiTheme="majorBidi" w:hAnsiTheme="majorBidi" w:cstheme="majorBidi"/>
          <w:sz w:val="28"/>
          <w:szCs w:val="28"/>
        </w:rPr>
        <w:t>:»</w:t>
      </w:r>
      <w:r>
        <w:rPr>
          <w:rFonts w:asciiTheme="majorBidi" w:hAnsiTheme="majorBidi" w:cstheme="majorBidi"/>
          <w:sz w:val="28"/>
          <w:szCs w:val="28"/>
        </w:rPr>
        <w:t>.</w:t>
      </w:r>
    </w:p>
    <w:p w14:paraId="31634721" w14:textId="5C0F226E" w:rsidR="003F33D0" w:rsidRPr="003F33D0" w:rsidRDefault="003F33D0" w:rsidP="005A260E">
      <w:pPr>
        <w:spacing w:after="160"/>
        <w:ind w:firstLine="709"/>
        <w:contextualSpacing/>
        <w:jc w:val="both"/>
        <w:rPr>
          <w:rFonts w:asciiTheme="majorBidi" w:hAnsiTheme="majorBidi" w:cstheme="majorBidi"/>
          <w:sz w:val="28"/>
          <w:szCs w:val="28"/>
        </w:rPr>
      </w:pPr>
      <w:r>
        <w:rPr>
          <w:rFonts w:asciiTheme="majorBidi" w:hAnsiTheme="majorBidi" w:cstheme="majorBidi"/>
          <w:sz w:val="28"/>
          <w:szCs w:val="28"/>
        </w:rPr>
        <w:t xml:space="preserve">1.2. </w:t>
      </w:r>
      <w:r w:rsidRPr="00EF06FC">
        <w:rPr>
          <w:rFonts w:asciiTheme="majorBidi" w:hAnsiTheme="majorBidi" w:cstheme="majorBidi"/>
          <w:sz w:val="28"/>
          <w:szCs w:val="28"/>
        </w:rPr>
        <w:t xml:space="preserve">В подпункте а) пункта 16 части </w:t>
      </w:r>
      <w:r w:rsidRPr="00EF06FC">
        <w:rPr>
          <w:rFonts w:asciiTheme="majorBidi" w:hAnsiTheme="majorBidi" w:cstheme="majorBidi"/>
          <w:sz w:val="28"/>
          <w:szCs w:val="28"/>
          <w:lang w:val="en-US"/>
        </w:rPr>
        <w:t>VI</w:t>
      </w:r>
      <w:r w:rsidRPr="003F33D0">
        <w:rPr>
          <w:rFonts w:asciiTheme="majorBidi" w:hAnsiTheme="majorBidi" w:cstheme="majorBidi"/>
          <w:sz w:val="28"/>
          <w:szCs w:val="28"/>
        </w:rPr>
        <w:t xml:space="preserve"> </w:t>
      </w:r>
      <w:r>
        <w:rPr>
          <w:rFonts w:asciiTheme="majorBidi" w:hAnsiTheme="majorBidi" w:cstheme="majorBidi"/>
          <w:sz w:val="28"/>
          <w:szCs w:val="28"/>
        </w:rPr>
        <w:t>Положения слово «аппарата» заменить на слово «сектора».</w:t>
      </w:r>
    </w:p>
    <w:p w14:paraId="44E1A4C4" w14:textId="2B9E52C8" w:rsidR="00C66BEB" w:rsidRPr="00DA2556" w:rsidRDefault="006031CF" w:rsidP="00C66BEB">
      <w:pPr>
        <w:autoSpaceDE w:val="0"/>
        <w:autoSpaceDN w:val="0"/>
        <w:adjustRightInd w:val="0"/>
        <w:ind w:firstLine="709"/>
        <w:jc w:val="both"/>
        <w:rPr>
          <w:rFonts w:eastAsia="Calibri"/>
          <w:sz w:val="28"/>
          <w:szCs w:val="28"/>
        </w:rPr>
      </w:pPr>
      <w:r>
        <w:rPr>
          <w:spacing w:val="2"/>
          <w:sz w:val="28"/>
          <w:szCs w:val="28"/>
        </w:rPr>
        <w:t>2</w:t>
      </w:r>
      <w:r w:rsidR="001D72B9">
        <w:rPr>
          <w:spacing w:val="2"/>
          <w:sz w:val="28"/>
          <w:szCs w:val="28"/>
        </w:rPr>
        <w:t xml:space="preserve">. </w:t>
      </w:r>
      <w:r w:rsidR="00C66BEB" w:rsidRPr="00C66BEB">
        <w:rPr>
          <w:spacing w:val="2"/>
          <w:sz w:val="28"/>
          <w:szCs w:val="28"/>
          <w:lang w:eastAsia="ru-RU"/>
        </w:rPr>
        <w:t xml:space="preserve">Опубликовать настоящее решение в газете «Сосновский вестник», разместить его </w:t>
      </w:r>
      <w:r w:rsidR="00C66BEB" w:rsidRPr="00C66BEB">
        <w:rPr>
          <w:rFonts w:eastAsia="Calibri"/>
          <w:sz w:val="28"/>
          <w:szCs w:val="28"/>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00C66BEB" w:rsidRPr="00C66BEB">
        <w:rPr>
          <w:sz w:val="28"/>
          <w:szCs w:val="28"/>
          <w:lang w:eastAsia="ru-RU"/>
        </w:rPr>
        <w:t xml:space="preserve"> по адресу: «</w:t>
      </w:r>
      <w:hyperlink r:id="rId8" w:history="1">
        <w:r w:rsidR="00C66BEB" w:rsidRPr="00C66BEB">
          <w:rPr>
            <w:rFonts w:eastAsia="Calibri"/>
            <w:sz w:val="28"/>
            <w:szCs w:val="28"/>
            <w:shd w:val="clear" w:color="auto" w:fill="FFFFFF"/>
          </w:rPr>
          <w:t>https://sosnovskoe.nobl.ru/</w:t>
        </w:r>
      </w:hyperlink>
      <w:r w:rsidR="00C66BEB" w:rsidRPr="00C66BEB">
        <w:rPr>
          <w:rFonts w:eastAsia="Calibri"/>
          <w:sz w:val="28"/>
          <w:szCs w:val="28"/>
        </w:rPr>
        <w:t>».</w:t>
      </w:r>
    </w:p>
    <w:p w14:paraId="643A605B" w14:textId="42CE876B" w:rsidR="001D72B9" w:rsidRPr="00147AFA" w:rsidRDefault="006031CF" w:rsidP="001D72B9">
      <w:pPr>
        <w:autoSpaceDE w:val="0"/>
        <w:autoSpaceDN w:val="0"/>
        <w:adjustRightInd w:val="0"/>
        <w:ind w:firstLine="709"/>
        <w:contextualSpacing/>
        <w:jc w:val="both"/>
        <w:rPr>
          <w:sz w:val="28"/>
          <w:szCs w:val="28"/>
        </w:rPr>
      </w:pPr>
      <w:r>
        <w:rPr>
          <w:sz w:val="28"/>
          <w:szCs w:val="28"/>
        </w:rPr>
        <w:t>3</w:t>
      </w:r>
      <w:r w:rsidR="001D72B9">
        <w:rPr>
          <w:sz w:val="28"/>
          <w:szCs w:val="28"/>
        </w:rPr>
        <w:t xml:space="preserve">. </w:t>
      </w:r>
      <w:r w:rsidR="001D72B9" w:rsidRPr="00147AFA">
        <w:rPr>
          <w:sz w:val="28"/>
          <w:szCs w:val="28"/>
        </w:rPr>
        <w:t>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p>
    <w:p w14:paraId="39F3C321" w14:textId="77777777" w:rsidR="00EF06FC" w:rsidRPr="00EF06FC" w:rsidRDefault="006031CF" w:rsidP="00EF06FC">
      <w:pPr>
        <w:shd w:val="clear" w:color="auto" w:fill="FFFFFF"/>
        <w:ind w:firstLine="709"/>
        <w:jc w:val="both"/>
        <w:textAlignment w:val="baseline"/>
        <w:rPr>
          <w:spacing w:val="2"/>
          <w:sz w:val="28"/>
          <w:szCs w:val="28"/>
          <w:lang w:eastAsia="ru-RU"/>
        </w:rPr>
      </w:pPr>
      <w:r w:rsidRPr="00A777DF">
        <w:rPr>
          <w:sz w:val="28"/>
          <w:szCs w:val="28"/>
        </w:rPr>
        <w:t>4</w:t>
      </w:r>
      <w:r w:rsidR="001D72B9" w:rsidRPr="00A777DF">
        <w:rPr>
          <w:sz w:val="28"/>
          <w:szCs w:val="28"/>
        </w:rPr>
        <w:t xml:space="preserve">. </w:t>
      </w:r>
      <w:r w:rsidR="00EF06FC" w:rsidRPr="00EF06FC">
        <w:rPr>
          <w:spacing w:val="2"/>
          <w:sz w:val="28"/>
          <w:szCs w:val="28"/>
          <w:lang w:eastAsia="ru-RU"/>
        </w:rPr>
        <w:t xml:space="preserve">Настоящее решение вступает в силу </w:t>
      </w:r>
      <w:r w:rsidR="00EF06FC" w:rsidRPr="00EF06FC">
        <w:rPr>
          <w:rFonts w:eastAsia="Calibri"/>
          <w:sz w:val="28"/>
          <w:szCs w:val="28"/>
        </w:rPr>
        <w:t>после его официального опубликования</w:t>
      </w:r>
      <w:r w:rsidR="00EF06FC" w:rsidRPr="00EF06FC">
        <w:rPr>
          <w:spacing w:val="2"/>
          <w:sz w:val="28"/>
          <w:szCs w:val="28"/>
          <w:lang w:eastAsia="ru-RU"/>
        </w:rPr>
        <w:t xml:space="preserve"> в газете «Сосновский вестник».</w:t>
      </w:r>
    </w:p>
    <w:p w14:paraId="51020627" w14:textId="7C754562" w:rsidR="001D72B9" w:rsidRDefault="001D72B9" w:rsidP="004F6B7F">
      <w:pPr>
        <w:widowControl w:val="0"/>
        <w:autoSpaceDE w:val="0"/>
        <w:autoSpaceDN w:val="0"/>
        <w:adjustRightInd w:val="0"/>
        <w:jc w:val="both"/>
        <w:rPr>
          <w:bCs/>
          <w:sz w:val="28"/>
          <w:szCs w:val="28"/>
        </w:rPr>
      </w:pPr>
    </w:p>
    <w:p w14:paraId="5791A393" w14:textId="77777777" w:rsidR="00EF06FC" w:rsidRDefault="00EF06FC" w:rsidP="004F6B7F">
      <w:pPr>
        <w:widowControl w:val="0"/>
        <w:autoSpaceDE w:val="0"/>
        <w:autoSpaceDN w:val="0"/>
        <w:adjustRightInd w:val="0"/>
        <w:jc w:val="both"/>
        <w:rPr>
          <w:bCs/>
          <w:sz w:val="28"/>
          <w:szCs w:val="28"/>
        </w:rPr>
      </w:pPr>
    </w:p>
    <w:p w14:paraId="55FC8165" w14:textId="77777777" w:rsidR="00CD5376" w:rsidRPr="00EC1F7F" w:rsidRDefault="00CD5376" w:rsidP="004F6B7F">
      <w:pPr>
        <w:rPr>
          <w:sz w:val="28"/>
          <w:szCs w:val="28"/>
        </w:rPr>
      </w:pPr>
    </w:p>
    <w:tbl>
      <w:tblPr>
        <w:tblW w:w="9282" w:type="dxa"/>
        <w:jc w:val="center"/>
        <w:tblLook w:val="04A0" w:firstRow="1" w:lastRow="0" w:firstColumn="1" w:lastColumn="0" w:noHBand="0" w:noVBand="1"/>
      </w:tblPr>
      <w:tblGrid>
        <w:gridCol w:w="4390"/>
        <w:gridCol w:w="538"/>
        <w:gridCol w:w="4354"/>
      </w:tblGrid>
      <w:tr w:rsidR="00E12F4F" w:rsidRPr="00C45031" w14:paraId="59AC8EBE" w14:textId="77777777" w:rsidTr="00166C37">
        <w:trPr>
          <w:jc w:val="center"/>
        </w:trPr>
        <w:tc>
          <w:tcPr>
            <w:tcW w:w="4390" w:type="dxa"/>
            <w:hideMark/>
          </w:tcPr>
          <w:p w14:paraId="4B0E1249" w14:textId="77777777" w:rsidR="00E12F4F" w:rsidRPr="00166C37" w:rsidRDefault="00E12F4F" w:rsidP="00166C37">
            <w:pPr>
              <w:widowControl w:val="0"/>
              <w:autoSpaceDE w:val="0"/>
              <w:autoSpaceDN w:val="0"/>
              <w:jc w:val="both"/>
              <w:rPr>
                <w:rFonts w:eastAsia="Calibri"/>
                <w:sz w:val="28"/>
                <w:szCs w:val="28"/>
              </w:rPr>
            </w:pPr>
            <w:r w:rsidRPr="00166C37">
              <w:rPr>
                <w:rFonts w:eastAsia="Calibri"/>
                <w:sz w:val="28"/>
                <w:szCs w:val="28"/>
              </w:rPr>
              <w:t>Председатель Совета депутатов Сосновского муниципального округа</w:t>
            </w:r>
          </w:p>
          <w:p w14:paraId="75E045BF" w14:textId="77777777" w:rsidR="00E12F4F" w:rsidRPr="00166C37" w:rsidRDefault="00E12F4F" w:rsidP="00166C37">
            <w:pPr>
              <w:jc w:val="right"/>
              <w:rPr>
                <w:rFonts w:eastAsia="Calibri"/>
                <w:sz w:val="28"/>
                <w:szCs w:val="28"/>
              </w:rPr>
            </w:pPr>
            <w:r w:rsidRPr="00166C37">
              <w:rPr>
                <w:rFonts w:eastAsia="Calibri"/>
                <w:sz w:val="28"/>
                <w:szCs w:val="28"/>
              </w:rPr>
              <w:t>А.К.Галкин</w:t>
            </w:r>
          </w:p>
        </w:tc>
        <w:tc>
          <w:tcPr>
            <w:tcW w:w="538" w:type="dxa"/>
          </w:tcPr>
          <w:p w14:paraId="37E09850" w14:textId="77777777" w:rsidR="00E12F4F" w:rsidRPr="00166C37" w:rsidRDefault="00E12F4F" w:rsidP="00166C37">
            <w:pPr>
              <w:jc w:val="right"/>
              <w:rPr>
                <w:rFonts w:eastAsia="Calibri"/>
                <w:sz w:val="28"/>
                <w:szCs w:val="28"/>
              </w:rPr>
            </w:pPr>
          </w:p>
        </w:tc>
        <w:tc>
          <w:tcPr>
            <w:tcW w:w="4354" w:type="dxa"/>
            <w:hideMark/>
          </w:tcPr>
          <w:p w14:paraId="3E400C81" w14:textId="77777777" w:rsidR="00E12F4F" w:rsidRPr="00166C37" w:rsidRDefault="00E12F4F" w:rsidP="00166C37">
            <w:pPr>
              <w:widowControl w:val="0"/>
              <w:autoSpaceDE w:val="0"/>
              <w:autoSpaceDN w:val="0"/>
              <w:jc w:val="both"/>
              <w:rPr>
                <w:rFonts w:eastAsia="Calibri"/>
                <w:sz w:val="28"/>
                <w:szCs w:val="28"/>
              </w:rPr>
            </w:pPr>
            <w:r w:rsidRPr="00166C37">
              <w:rPr>
                <w:rFonts w:eastAsia="Calibri"/>
                <w:sz w:val="28"/>
                <w:szCs w:val="28"/>
              </w:rPr>
              <w:t>Глава местного самоуправления Сосновского муниципального округа</w:t>
            </w:r>
          </w:p>
          <w:p w14:paraId="3A2C89BB" w14:textId="77777777" w:rsidR="00E12F4F" w:rsidRPr="00166C37" w:rsidRDefault="00E12F4F" w:rsidP="00166C37">
            <w:pPr>
              <w:jc w:val="right"/>
              <w:rPr>
                <w:rFonts w:eastAsia="Calibri"/>
                <w:sz w:val="28"/>
                <w:szCs w:val="28"/>
              </w:rPr>
            </w:pPr>
            <w:r w:rsidRPr="00166C37">
              <w:rPr>
                <w:rFonts w:eastAsia="Calibri"/>
                <w:sz w:val="28"/>
                <w:szCs w:val="28"/>
              </w:rPr>
              <w:t>А.С.Зимин</w:t>
            </w:r>
          </w:p>
        </w:tc>
      </w:tr>
    </w:tbl>
    <w:p w14:paraId="03E47F9B" w14:textId="284CC8EA" w:rsidR="00447242" w:rsidRPr="00F0738A" w:rsidRDefault="00447242" w:rsidP="00447242">
      <w:pPr>
        <w:jc w:val="both"/>
        <w:rPr>
          <w:rFonts w:eastAsia="Calibri"/>
          <w:sz w:val="28"/>
          <w:szCs w:val="28"/>
        </w:rPr>
      </w:pPr>
      <w:bookmarkStart w:id="1" w:name="_GoBack"/>
      <w:bookmarkEnd w:id="1"/>
    </w:p>
    <w:sectPr w:rsidR="00447242" w:rsidRPr="00F0738A" w:rsidSect="00EE2119">
      <w:pgSz w:w="11906" w:h="16838"/>
      <w:pgMar w:top="709" w:right="707"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12C7C"/>
    <w:multiLevelType w:val="multilevel"/>
    <w:tmpl w:val="84B6AE8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ascii="Times New Roman" w:hAnsi="Times New Roman" w:cs="Times New Roman" w:hint="default"/>
        <w:sz w:val="28"/>
        <w:szCs w:val="28"/>
      </w:rPr>
    </w:lvl>
    <w:lvl w:ilvl="2">
      <w:start w:val="1"/>
      <w:numFmt w:val="decimal"/>
      <w:isLgl/>
      <w:lvlText w:val="%1.%2.%3."/>
      <w:lvlJc w:val="left"/>
      <w:pPr>
        <w:ind w:left="1800" w:hanging="720"/>
      </w:pPr>
      <w:rPr>
        <w:rFonts w:ascii="Arial" w:hAnsi="Arial" w:hint="default"/>
        <w:sz w:val="24"/>
      </w:rPr>
    </w:lvl>
    <w:lvl w:ilvl="3">
      <w:start w:val="1"/>
      <w:numFmt w:val="decimal"/>
      <w:isLgl/>
      <w:lvlText w:val="%1.%2.%3.%4."/>
      <w:lvlJc w:val="left"/>
      <w:pPr>
        <w:ind w:left="2520" w:hanging="1080"/>
      </w:pPr>
      <w:rPr>
        <w:rFonts w:ascii="Arial" w:hAnsi="Arial" w:hint="default"/>
        <w:sz w:val="24"/>
      </w:rPr>
    </w:lvl>
    <w:lvl w:ilvl="4">
      <w:start w:val="1"/>
      <w:numFmt w:val="decimal"/>
      <w:isLgl/>
      <w:lvlText w:val="%1.%2.%3.%4.%5."/>
      <w:lvlJc w:val="left"/>
      <w:pPr>
        <w:ind w:left="2880" w:hanging="1080"/>
      </w:pPr>
      <w:rPr>
        <w:rFonts w:ascii="Arial" w:hAnsi="Arial" w:hint="default"/>
        <w:sz w:val="24"/>
      </w:rPr>
    </w:lvl>
    <w:lvl w:ilvl="5">
      <w:start w:val="1"/>
      <w:numFmt w:val="decimal"/>
      <w:isLgl/>
      <w:lvlText w:val="%1.%2.%3.%4.%5.%6."/>
      <w:lvlJc w:val="left"/>
      <w:pPr>
        <w:ind w:left="3600" w:hanging="1440"/>
      </w:pPr>
      <w:rPr>
        <w:rFonts w:ascii="Arial" w:hAnsi="Arial" w:hint="default"/>
        <w:sz w:val="24"/>
      </w:rPr>
    </w:lvl>
    <w:lvl w:ilvl="6">
      <w:start w:val="1"/>
      <w:numFmt w:val="decimal"/>
      <w:isLgl/>
      <w:lvlText w:val="%1.%2.%3.%4.%5.%6.%7."/>
      <w:lvlJc w:val="left"/>
      <w:pPr>
        <w:ind w:left="4320" w:hanging="1800"/>
      </w:pPr>
      <w:rPr>
        <w:rFonts w:ascii="Arial" w:hAnsi="Arial" w:hint="default"/>
        <w:sz w:val="24"/>
      </w:rPr>
    </w:lvl>
    <w:lvl w:ilvl="7">
      <w:start w:val="1"/>
      <w:numFmt w:val="decimal"/>
      <w:isLgl/>
      <w:lvlText w:val="%1.%2.%3.%4.%5.%6.%7.%8."/>
      <w:lvlJc w:val="left"/>
      <w:pPr>
        <w:ind w:left="4680" w:hanging="1800"/>
      </w:pPr>
      <w:rPr>
        <w:rFonts w:ascii="Arial" w:hAnsi="Arial" w:hint="default"/>
        <w:sz w:val="24"/>
      </w:rPr>
    </w:lvl>
    <w:lvl w:ilvl="8">
      <w:start w:val="1"/>
      <w:numFmt w:val="decimal"/>
      <w:isLgl/>
      <w:lvlText w:val="%1.%2.%3.%4.%5.%6.%7.%8.%9."/>
      <w:lvlJc w:val="left"/>
      <w:pPr>
        <w:ind w:left="5400" w:hanging="2160"/>
      </w:pPr>
      <w:rPr>
        <w:rFonts w:ascii="Arial" w:hAnsi="Arial"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F19"/>
    <w:rsid w:val="000365AF"/>
    <w:rsid w:val="00043F19"/>
    <w:rsid w:val="000676F3"/>
    <w:rsid w:val="000E0CFD"/>
    <w:rsid w:val="00102A3A"/>
    <w:rsid w:val="00126AE1"/>
    <w:rsid w:val="001D72B9"/>
    <w:rsid w:val="001F32A8"/>
    <w:rsid w:val="00255874"/>
    <w:rsid w:val="00285B06"/>
    <w:rsid w:val="003364E7"/>
    <w:rsid w:val="00357015"/>
    <w:rsid w:val="003940B1"/>
    <w:rsid w:val="003C2EB1"/>
    <w:rsid w:val="003D7A3B"/>
    <w:rsid w:val="003E449D"/>
    <w:rsid w:val="003F33D0"/>
    <w:rsid w:val="003F33F0"/>
    <w:rsid w:val="00446F11"/>
    <w:rsid w:val="00447242"/>
    <w:rsid w:val="004500FB"/>
    <w:rsid w:val="004F6B7F"/>
    <w:rsid w:val="00540598"/>
    <w:rsid w:val="00591E84"/>
    <w:rsid w:val="005A260E"/>
    <w:rsid w:val="005D179A"/>
    <w:rsid w:val="00601590"/>
    <w:rsid w:val="006031CF"/>
    <w:rsid w:val="00612E44"/>
    <w:rsid w:val="0064039F"/>
    <w:rsid w:val="006405BF"/>
    <w:rsid w:val="0064386C"/>
    <w:rsid w:val="0069305B"/>
    <w:rsid w:val="00711629"/>
    <w:rsid w:val="00772FDF"/>
    <w:rsid w:val="00796B20"/>
    <w:rsid w:val="007B6821"/>
    <w:rsid w:val="007E5D69"/>
    <w:rsid w:val="0081281B"/>
    <w:rsid w:val="00880C0A"/>
    <w:rsid w:val="008837C2"/>
    <w:rsid w:val="008927AE"/>
    <w:rsid w:val="008B5A3C"/>
    <w:rsid w:val="008C4DEE"/>
    <w:rsid w:val="00904561"/>
    <w:rsid w:val="00910DE0"/>
    <w:rsid w:val="00935E5F"/>
    <w:rsid w:val="009A082A"/>
    <w:rsid w:val="009C41ED"/>
    <w:rsid w:val="00A007B4"/>
    <w:rsid w:val="00A622B4"/>
    <w:rsid w:val="00A628DB"/>
    <w:rsid w:val="00A7430C"/>
    <w:rsid w:val="00A75C65"/>
    <w:rsid w:val="00A777DF"/>
    <w:rsid w:val="00A92E40"/>
    <w:rsid w:val="00A950E6"/>
    <w:rsid w:val="00AA1523"/>
    <w:rsid w:val="00AC17FD"/>
    <w:rsid w:val="00B328B2"/>
    <w:rsid w:val="00B47AE8"/>
    <w:rsid w:val="00B5595F"/>
    <w:rsid w:val="00BC098E"/>
    <w:rsid w:val="00BC57CA"/>
    <w:rsid w:val="00BC6460"/>
    <w:rsid w:val="00BE4CE6"/>
    <w:rsid w:val="00C0592D"/>
    <w:rsid w:val="00C44A6F"/>
    <w:rsid w:val="00C65158"/>
    <w:rsid w:val="00C66BEB"/>
    <w:rsid w:val="00CD3BBF"/>
    <w:rsid w:val="00CD5376"/>
    <w:rsid w:val="00CD6338"/>
    <w:rsid w:val="00D00F2D"/>
    <w:rsid w:val="00D2569D"/>
    <w:rsid w:val="00DB4F3B"/>
    <w:rsid w:val="00DC3514"/>
    <w:rsid w:val="00DD7DEE"/>
    <w:rsid w:val="00DE0FBB"/>
    <w:rsid w:val="00E01167"/>
    <w:rsid w:val="00E12F4F"/>
    <w:rsid w:val="00E1388F"/>
    <w:rsid w:val="00E22AD4"/>
    <w:rsid w:val="00E26DE8"/>
    <w:rsid w:val="00E84213"/>
    <w:rsid w:val="00EA0F51"/>
    <w:rsid w:val="00EC1F7F"/>
    <w:rsid w:val="00EE2119"/>
    <w:rsid w:val="00EF06FC"/>
    <w:rsid w:val="00EF34C1"/>
    <w:rsid w:val="00F0738A"/>
    <w:rsid w:val="00F370C1"/>
    <w:rsid w:val="00F71801"/>
    <w:rsid w:val="00F718A0"/>
    <w:rsid w:val="00F90FDB"/>
    <w:rsid w:val="00FA77C4"/>
    <w:rsid w:val="00FD3E97"/>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19DD9"/>
  <w15:chartTrackingRefBased/>
  <w15:docId w15:val="{C589305C-B343-4111-AA24-FA36908FA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3F19"/>
    <w:pPr>
      <w:spacing w:after="0" w:line="240" w:lineRule="auto"/>
    </w:pPr>
    <w:rPr>
      <w:rFonts w:ascii="Times New Roman" w:eastAsia="Times New Roman" w:hAnsi="Times New Roman" w:cs="Times New Roman"/>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3F19"/>
    <w:pPr>
      <w:ind w:left="720"/>
      <w:contextualSpacing/>
    </w:pPr>
  </w:style>
  <w:style w:type="paragraph" w:styleId="a4">
    <w:name w:val="Balloon Text"/>
    <w:basedOn w:val="a"/>
    <w:link w:val="a5"/>
    <w:uiPriority w:val="99"/>
    <w:semiHidden/>
    <w:unhideWhenUsed/>
    <w:rsid w:val="005D179A"/>
    <w:rPr>
      <w:rFonts w:ascii="Segoe UI" w:hAnsi="Segoe UI" w:cs="Segoe UI"/>
      <w:sz w:val="18"/>
      <w:szCs w:val="18"/>
    </w:rPr>
  </w:style>
  <w:style w:type="character" w:customStyle="1" w:styleId="a5">
    <w:name w:val="Текст выноски Знак"/>
    <w:basedOn w:val="a0"/>
    <w:link w:val="a4"/>
    <w:uiPriority w:val="99"/>
    <w:semiHidden/>
    <w:rsid w:val="005D179A"/>
    <w:rPr>
      <w:rFonts w:ascii="Segoe UI" w:eastAsia="Times New Roman"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621454">
      <w:bodyDiv w:val="1"/>
      <w:marLeft w:val="0"/>
      <w:marRight w:val="0"/>
      <w:marTop w:val="0"/>
      <w:marBottom w:val="0"/>
      <w:divBdr>
        <w:top w:val="none" w:sz="0" w:space="0" w:color="auto"/>
        <w:left w:val="none" w:sz="0" w:space="0" w:color="auto"/>
        <w:bottom w:val="none" w:sz="0" w:space="0" w:color="auto"/>
        <w:right w:val="none" w:sz="0" w:space="0" w:color="auto"/>
      </w:divBdr>
    </w:div>
    <w:div w:id="679232795">
      <w:bodyDiv w:val="1"/>
      <w:marLeft w:val="0"/>
      <w:marRight w:val="0"/>
      <w:marTop w:val="0"/>
      <w:marBottom w:val="0"/>
      <w:divBdr>
        <w:top w:val="none" w:sz="0" w:space="0" w:color="auto"/>
        <w:left w:val="none" w:sz="0" w:space="0" w:color="auto"/>
        <w:bottom w:val="none" w:sz="0" w:space="0" w:color="auto"/>
        <w:right w:val="none" w:sz="0" w:space="0" w:color="auto"/>
      </w:divBdr>
    </w:div>
    <w:div w:id="184609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snovskoe.nobl.ru/" TargetMode="External"/><Relationship Id="rId3" Type="http://schemas.openxmlformats.org/officeDocument/2006/relationships/settings" Target="settings.xml"/><Relationship Id="rId7" Type="http://schemas.openxmlformats.org/officeDocument/2006/relationships/hyperlink" Target="consultantplus://offline/ref=D55324ED77EEDADD2CCE0A78148EEA6F7D85F17F77A20996E681F30545474003AEFD3B67CBF44E47F380DB35A15DE9E1O5Z7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D55324ED77EEDADD2CD0076E78D1EF6C74D9FC7D77AE5DC9B187A45A15411551EEA362348EBF4244EC9CDA36OBZC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1</Pages>
  <Words>506</Words>
  <Characters>2890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Urist_1</dc:creator>
  <cp:keywords/>
  <dc:description/>
  <cp:lastModifiedBy>kvant</cp:lastModifiedBy>
  <cp:revision>29</cp:revision>
  <cp:lastPrinted>2026-06-02T06:21:00Z</cp:lastPrinted>
  <dcterms:created xsi:type="dcterms:W3CDTF">2025-09-17T07:49:00Z</dcterms:created>
  <dcterms:modified xsi:type="dcterms:W3CDTF">2026-06-03T10:27:00Z</dcterms:modified>
</cp:coreProperties>
</file>